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1D" w:rsidRDefault="002F2EC6" w:rsidP="007B4074">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6B211D" w:rsidRPr="006B211D" w:rsidRDefault="006B211D" w:rsidP="007B4074">
      <w:pPr>
        <w:spacing w:after="0"/>
        <w:jc w:val="center"/>
        <w:rPr>
          <w:rFonts w:ascii="Times New Roman" w:hAnsi="Times New Roman" w:cs="Times New Roman"/>
          <w:b/>
          <w:sz w:val="28"/>
          <w:szCs w:val="28"/>
        </w:rPr>
      </w:pPr>
      <w:r w:rsidRPr="00FF30C4">
        <w:rPr>
          <w:rFonts w:ascii="Times New Roman" w:eastAsia="Times New Roman" w:hAnsi="Times New Roman" w:cs="Times New Roman"/>
          <w:b/>
          <w:sz w:val="28"/>
          <w:szCs w:val="28"/>
          <w:lang w:eastAsia="ru-RU"/>
        </w:rPr>
        <w:t>сводного отчета</w:t>
      </w:r>
    </w:p>
    <w:p w:rsidR="006B211D" w:rsidRDefault="006B211D" w:rsidP="007B4074">
      <w:pPr>
        <w:spacing w:after="0" w:line="240" w:lineRule="auto"/>
        <w:jc w:val="center"/>
        <w:rPr>
          <w:rFonts w:ascii="Times New Roman" w:eastAsia="Times New Roman" w:hAnsi="Times New Roman" w:cs="Times New Roman"/>
          <w:b/>
          <w:sz w:val="28"/>
          <w:szCs w:val="28"/>
          <w:lang w:eastAsia="ru-RU"/>
        </w:rPr>
      </w:pPr>
      <w:r w:rsidRPr="00FF30C4">
        <w:rPr>
          <w:rFonts w:ascii="Times New Roman" w:eastAsia="Times New Roman" w:hAnsi="Times New Roman" w:cs="Times New Roman"/>
          <w:b/>
          <w:sz w:val="28"/>
          <w:szCs w:val="28"/>
          <w:lang w:eastAsia="ru-RU"/>
        </w:rPr>
        <w:t>о проведении оценки регулирующего воздействия</w:t>
      </w:r>
      <w:r>
        <w:rPr>
          <w:rFonts w:ascii="Times New Roman" w:eastAsia="Times New Roman" w:hAnsi="Times New Roman" w:cs="Times New Roman"/>
          <w:b/>
          <w:sz w:val="28"/>
          <w:szCs w:val="28"/>
          <w:lang w:eastAsia="ru-RU"/>
        </w:rPr>
        <w:t xml:space="preserve"> проекта акта</w:t>
      </w:r>
    </w:p>
    <w:p w:rsidR="002F2EC6" w:rsidRPr="006B211D" w:rsidRDefault="006B211D" w:rsidP="007B4074">
      <w:pPr>
        <w:spacing w:after="240" w:line="240" w:lineRule="auto"/>
        <w:jc w:val="center"/>
        <w:rPr>
          <w:rFonts w:ascii="Times New Roman" w:eastAsia="Times New Roman" w:hAnsi="Times New Roman" w:cs="Times New Roman"/>
          <w:b/>
          <w:sz w:val="28"/>
          <w:szCs w:val="28"/>
          <w:lang w:eastAsia="ru-RU"/>
        </w:rPr>
      </w:pPr>
      <w:r w:rsidRPr="006B211D">
        <w:rPr>
          <w:rFonts w:ascii="Times New Roman" w:eastAsia="Times New Roman" w:hAnsi="Times New Roman" w:cs="Times New Roman"/>
          <w:b/>
          <w:sz w:val="28"/>
          <w:szCs w:val="28"/>
          <w:lang w:eastAsia="ru-RU"/>
        </w:rPr>
        <w:t>со средней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975D5C" w:rsidTr="00975D5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975D5C" w:rsidTr="00B37A99">
              <w:tc>
                <w:tcPr>
                  <w:tcW w:w="475" w:type="pct"/>
                  <w:tcBorders>
                    <w:top w:val="nil"/>
                    <w:left w:val="nil"/>
                    <w:bottom w:val="nil"/>
                    <w:right w:val="nil"/>
                  </w:tcBorders>
                  <w:hideMark/>
                </w:tcPr>
                <w:p w:rsidR="00975D5C" w:rsidRDefault="00975D5C" w:rsidP="007B4074">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975D5C" w:rsidRDefault="00975D5C" w:rsidP="007B4074">
                  <w:pPr>
                    <w:rPr>
                      <w:rFonts w:ascii="Times New Roman" w:hAnsi="Times New Roman" w:cs="Times New Roman"/>
                      <w:b/>
                      <w:sz w:val="28"/>
                      <w:szCs w:val="28"/>
                    </w:rPr>
                  </w:pPr>
                  <w:r>
                    <w:rPr>
                      <w:rFonts w:ascii="Times New Roman" w:hAnsi="Times New Roman" w:cs="Times New Roman"/>
                      <w:b/>
                      <w:sz w:val="28"/>
                      <w:szCs w:val="28"/>
                      <w:lang w:val="en-US"/>
                    </w:rPr>
                    <w:t>02/07/09-17/00073079</w:t>
                  </w:r>
                  <w:proofErr w:type="spellStart"/>
                  <w:proofErr w:type="spellEnd"/>
                </w:p>
              </w:tc>
            </w:tr>
            <w:tr w:rsidR="00975D5C" w:rsidTr="00B37A99">
              <w:tc>
                <w:tcPr>
                  <w:tcW w:w="5000" w:type="pct"/>
                  <w:gridSpan w:val="2"/>
                  <w:tcBorders>
                    <w:top w:val="nil"/>
                    <w:left w:val="nil"/>
                    <w:bottom w:val="nil"/>
                    <w:right w:val="nil"/>
                  </w:tcBorders>
                  <w:hideMark/>
                </w:tcPr>
                <w:p w:rsidR="00975D5C" w:rsidRDefault="00975D5C" w:rsidP="007B4074">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975D5C" w:rsidRDefault="00975D5C" w:rsidP="007B4074">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E2056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13.09.2017</w:t>
            </w:r>
          </w:p>
        </w:tc>
      </w:tr>
      <w:tr w:rsidR="00975D5C" w:rsidTr="00E2056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03.10.2017</w:t>
            </w:r>
          </w:p>
        </w:tc>
      </w:tr>
    </w:tbl>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здравоохранения Российской Федерации</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постановления Правительства Российской Федерации «Об утверждении Требований к иным информационным системам, предназначенным для сбора, хранения, обработки и предоставления информации, касающейся деятельности медицинских организаций и предоставляемых ими услуг, порядку и условиям их взаимодействия с информационными системами в сфере здравоохранения»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Отсутствие правового регулирования в части требований, предъявляемых к иным информационным системам, предназначенным для сбора, хранения, обработки и предоставления информации, касающейся деятельности медицинских организаций и предоставляемых ими услуг, а также порядку и условиям их подключения и взаимодействия с информационными системами в сфере здравоохранения (единой государственной информационной системой в сфере здравоохранения, государственными информационными системами в сфере здравоохранения субъектов Российской Федерации, медицинскими информационными системами медицинских организаий, информационными системами фармацевтических организаций)</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постановления разработан во исполнение части 5 статьи 91 Федерального закона от 21 ноября 2011 года № 323-ФЗ «Об основах охраны здоровья граждан в Российской Федерации» в редакции Федерального закона от 29 июля 2017 г. 
№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постановления разработан во исполнение части 5 статьи 91 Федерального закона от 21 ноября 2011 года № 323-ФЗ «Об основах охраны здоровья граждан в Российской Федерации» в целях установления требований к иным информационным системам, предназначенным для сбора, хранения, обработки и предоставления информации, касающейся деятельности медицинских организаций и предоставляемых ими услуг, порядку и условиям их взаимодействия с информационными системами в сфере здравоохранения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Pr="00E316A9" w:rsidRDefault="00E20562" w:rsidP="007B4074">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Принятие постановления Правительства Российской Федерации, устанавливающего требования к иным информационным системам, предназначенным для сбора, хранения, обработки и предоставления информации, касающейся деятельности медицинских организаций и предоставляемых ими услуг, порядок и условия их взаимодействия с информационными системами в сфере здравоохранения </w:t>
            </w:r>
          </w:p>
          <w:p w:rsidR="00E20562" w:rsidRPr="00016EE4" w:rsidRDefault="00E2056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vMerge w:val="restar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E20562" w:rsidRPr="00E316A9" w:rsidRDefault="00E20562" w:rsidP="007B4074">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Мазаева Ирина Васильевна</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Заместитель начальника отдела</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(495) 624-24-00 доб 18-14</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mazaevaiv@rosminzdrav.ru</w:t>
            </w:r>
          </w:p>
        </w:tc>
      </w:tr>
    </w:tbl>
    <w:p w:rsidR="00E20562" w:rsidRPr="00E77370" w:rsidRDefault="00E20562" w:rsidP="007B4074">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E20562" w:rsidRPr="00E77370" w:rsidRDefault="00E20562" w:rsidP="007B4074">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E20562" w:rsidRPr="00F74B48" w:rsidRDefault="00E20562" w:rsidP="00E43D67">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Средняя</w:t>
            </w:r>
          </w:p>
          <w:p w:rsidR="00E20562" w:rsidRPr="004D369A"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lastRenderedPageBreak/>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постановления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 - устанавливает требования к иным информационным системам, которые могут принадлежать частным организациям, подключаемым к информационным системам в сфере здравоохранения.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E20562" w:rsidRPr="00473026" w:rsidRDefault="00E20562"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Отсутствие правового регулирования в части установленных требований к иным информационным системам, предназначенным для сбора, хранения, обработки и предоставления информации, касающейся деятельности медицинских организаций и предоставляемых ими услуг, а также порядка и условий их подключения и взаимодействия с информационными системами в сфере здравоохранения </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Отсутствие правового регулирования в части установленных требований к иным информационным системам, предназначенным для сбора, хранения, обработки и предоставления информации, касающейся деятельности медицинских организаций и предоставляемых ими услуг, а также порядка и условий их подключения и взаимодействия с информационными системами в сфере здравоохранения</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условия отсутствуют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мониторинг правоприменительной практики</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Pr="00473026" w:rsidRDefault="00473026"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00473026" w:rsidRPr="000D322F">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отсуствует</w:t>
            </w:r>
          </w:p>
          <w:p w:rsidR="00473026" w:rsidRPr="00016EE4" w:rsidRDefault="00473026"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открытые источники информации, библиотечные фонды, аналитические отчеты</w:t>
            </w:r>
          </w:p>
          <w:p w:rsidR="00473026" w:rsidRDefault="00473026"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253EAD" w:rsidTr="00E57FA6">
        <w:trPr>
          <w:trHeight w:val="55"/>
        </w:trPr>
        <w:tc>
          <w:tcPr>
            <w:tcW w:w="405"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253EAD" w:rsidRPr="00471D4A" w:rsidRDefault="00471D4A" w:rsidP="00E43D67">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Установление требований к иным информационным системам, предназначенным для сбора, хранения, обработки и предоставления информации, касающейся деятельности медицинских организаций и предоставляемых ими услуг, порядку и условиям их взаимодействия с информационными системами в сфере здравоохранения </w:t>
            </w:r>
          </w:p>
        </w:tc>
        <w:tc>
          <w:tcPr>
            <w:tcW w:w="2630" w:type="pct"/>
            <w:gridSpan w:val="2"/>
          </w:tcPr>
          <w:p w:rsidR="00253EAD" w:rsidRPr="001D3F35" w:rsidRDefault="00471D4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1 января 2018 г.</w:t>
            </w:r>
          </w:p>
        </w:tc>
      </w:tr>
      <w:tr w:rsidR="0089208D" w:rsidTr="00E57FA6">
        <w:tc>
          <w:tcPr>
            <w:tcW w:w="405" w:type="pct"/>
          </w:tcPr>
          <w:p w:rsidR="0089208D" w:rsidRDefault="00E31B2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Проект постановления разработан во исполнение и в соответствии с положениями Федерального закона от 21 ноября 2011 г. № 323-ФЗ "Об основах охраны здоровья граждан" в редакции Федерального закона от 29 июля 2017 г. №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 
Принятие проекта постановления является одним из ключевых условий реализации Приоритетного проекта «Совершенствование процессов организации медицинской помощи на основе внедрения информационных технологий» («Электронное здравоохранение»), паспорт которого утвержден на заседании президиума Совета при Президенте Российской Федерации по стратегическому развитию и приоритетным проектам от 25 октября 2016 г.</w:t>
            </w:r>
          </w:p>
          <w:p w:rsidR="0089208D" w:rsidRDefault="0089208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253EA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253EAD" w:rsidRDefault="00253EA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860F03" w:rsidP="007B4074">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постановления устанавливает требования к иным информационным системам, предназначенным для сбора, хранения, обработки и предоставления информации, касающейся деятельности медицинских организаций и предоставляемых ими услуг, а также порядку и условиям их присоединения и взаимодействия с информационными системами в сфере здравоохранения </w:t>
            </w:r>
          </w:p>
          <w:p w:rsidR="00860F03" w:rsidRPr="00016EE4" w:rsidRDefault="00860F03"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Принятие нормативного правового акта обусловлено необходимостью устранения пробельности регулирования и выполнения требований Федерального закона от 21 ноября 2011 г. № 323-ФЗ "Об основах охраны здоровья граждан" в редакции Федерального закона от 29 июля 2017 г. №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700A1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7B4074">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отстствует</w:t>
            </w:r>
          </w:p>
          <w:p w:rsidR="00700A1D" w:rsidRDefault="00700A1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3467FE" w:rsidTr="00E57FA6">
        <w:trPr>
          <w:trHeight w:val="55"/>
        </w:trPr>
        <w:tc>
          <w:tcPr>
            <w:tcW w:w="405"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906A0A" w:rsidP="007B4074">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906A0A" w:rsidTr="00E57FA6">
        <w:trPr>
          <w:trHeight w:val="52"/>
        </w:trPr>
        <w:tc>
          <w:tcPr>
            <w:tcW w:w="237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Органы, организации государственной, муниципальной и частной систем здравоохранения, являющиеся операторами информационных систем в сфере здравоохранения</w:t>
            </w:r>
          </w:p>
        </w:tc>
        <w:tc>
          <w:tcPr>
            <w:tcW w:w="263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Региональные медицинские информационные системы - 83;
медицинские информационные системы медицинских организаций (их структурных подразделений), соответствующих требованиям Минздрава России - 7700.</w:t>
            </w:r>
          </w:p>
        </w:tc>
      </w:tr>
      <w:tr w:rsidR="0083358C" w:rsidTr="00E57FA6">
        <w:trPr>
          <w:trHeight w:val="31"/>
        </w:trPr>
        <w:tc>
          <w:tcPr>
            <w:tcW w:w="5000" w:type="pct"/>
            <w:gridSpan w:val="4"/>
          </w:tcPr>
          <w:p w:rsidR="0083358C" w:rsidRPr="0083358C" w:rsidRDefault="0083358C" w:rsidP="007B4074">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1D2467" w:rsidTr="00E57FA6">
        <w:trPr>
          <w:trHeight w:val="31"/>
        </w:trPr>
        <w:tc>
          <w:tcPr>
            <w:tcW w:w="237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Частные организации, являющиеся операторами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w:t>
            </w:r>
          </w:p>
        </w:tc>
        <w:tc>
          <w:tcPr>
            <w:tcW w:w="263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Данные отсутствуют</w:t>
            </w:r>
          </w:p>
        </w:tc>
      </w:tr>
      <w:tr w:rsidR="001D2467" w:rsidTr="00E57FA6">
        <w:tc>
          <w:tcPr>
            <w:tcW w:w="405" w:type="pct"/>
          </w:tcPr>
          <w:p w:rsidR="001D2467" w:rsidRDefault="000F7794"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1D2467" w:rsidRDefault="000F7794" w:rsidP="007B4074">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1D2467" w:rsidRPr="0089208D" w:rsidRDefault="001D2467"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Статистические данные по данным формы федерльного статистического наблюдения № 1-здрав (Росстат), статистические данные Минздрава России</w:t>
            </w:r>
          </w:p>
          <w:p w:rsidR="001D2467" w:rsidRDefault="001D2467"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56780" w:rsidRDefault="00556780" w:rsidP="007B4074">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556780">
        <w:rPr>
          <w:rFonts w:ascii="Times New Roman" w:eastAsia="Times New Roman" w:hAnsi="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CE0CCD" w:rsidTr="00C32DDE">
        <w:tc>
          <w:tcPr>
            <w:tcW w:w="1667" w:type="pct"/>
          </w:tcPr>
          <w:p w:rsidR="00CE0CCD" w:rsidRPr="00770DF5" w:rsidRDefault="00CE0CCD" w:rsidP="007B4074">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CE0CCD" w:rsidRPr="00086B68"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CE0CCD" w:rsidRDefault="00CE0CCD"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CE0CCD" w:rsidRPr="00086B68" w:rsidRDefault="00CE0CCD" w:rsidP="007B4074">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00CE0CCD" w:rsidRPr="00770DF5" w:rsidRDefault="00CE0CCD" w:rsidP="007B4074">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CE0CCD"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CE0CCD" w:rsidRPr="0030374D" w:rsidRDefault="00CE0CCD" w:rsidP="007B4074">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486"/>
        <w:gridCol w:w="3486"/>
        <w:gridCol w:w="3484"/>
      </w:tblGrid>
      <w:tr w:rsidR="00CE0CCD" w:rsidRPr="00EF1EE9" w:rsidTr="00C32DDE">
        <w:tc>
          <w:tcPr>
            <w:tcW w:w="1667" w:type="pct"/>
          </w:tcPr>
          <w:p w:rsidR="00CE0CCD" w:rsidRDefault="00CE0CCD" w:rsidP="007B4074">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tc>
      </w:tr>
      <w:tr w:rsidR="00CE0CCD" w:rsidRPr="00EF1EE9" w:rsidTr="00C32DDE">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Установление требований к иным информационным системам, предназначенным для сбора, хранения, обработки и предоставления информации, касающейся деятельности медицинских организаций и предоставляемых ими услуг, порядку и условиям их взаимодействия с информационными системами в сфере здравоохранения </w:t>
            </w:r>
          </w:p>
        </w:tc>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 рамках осуществения функции по нормативно-правовому регулированию в сфере здравоохранения.</w:t>
            </w:r>
          </w:p>
        </w:tc>
        <w:tc>
          <w:tcPr>
            <w:tcW w:w="1666"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 потребует выделения дополнительных средств из бюджетов бюджетной системы Российской Федерации, осуществляется в рамках текущего объема финансирования (включая объемы финансирования, предусмотренные на создание, развитие и эксплуатацию Единой системы).</w:t>
            </w:r>
          </w:p>
        </w:tc>
      </w:tr>
    </w:tbl>
    <w:p w:rsidR="00CE0CCD" w:rsidRPr="00CE0CCD" w:rsidRDefault="00CE0CCD" w:rsidP="007B4074">
      <w:pPr>
        <w:spacing w:before="240" w:after="0"/>
        <w:rPr>
          <w:rFonts w:ascii="Times New Roman" w:eastAsia="Times New Roman" w:hAnsi="Times New Roman" w:cs="Times New Roman"/>
          <w:b/>
          <w:sz w:val="2"/>
          <w:szCs w:val="2"/>
          <w:lang w:eastAsia="ru-RU"/>
        </w:rPr>
      </w:pPr>
    </w:p>
    <w:p w:rsidR="00467996" w:rsidRDefault="00467996" w:rsidP="007B4074">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B94357" w:rsidTr="00B94357">
        <w:tc>
          <w:tcPr>
            <w:tcW w:w="1712"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ab"/>
                <w:rFonts w:ascii="Times New Roman" w:hAnsi="Times New Roman" w:cs="Times New Roman"/>
                <w:sz w:val="28"/>
                <w:szCs w:val="28"/>
              </w:rPr>
              <w:footnoteReference w:id="2"/>
            </w:r>
          </w:p>
        </w:tc>
        <w:tc>
          <w:tcPr>
            <w:tcW w:w="1645"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bl>
    <w:p w:rsidR="00B94357" w:rsidRPr="007E6894" w:rsidRDefault="00B94357" w:rsidP="00872FD1">
      <w:pPr>
        <w:spacing w:after="0"/>
        <w:rPr>
          <w:rFonts w:ascii="Times New Roman" w:eastAsia="Times New Roman" w:hAnsi="Times New Roman" w:cs="Times New Roman"/>
          <w:b/>
          <w:sz w:val="2"/>
          <w:szCs w:val="2"/>
          <w:lang w:eastAsia="ru-RU"/>
        </w:rPr>
      </w:pPr>
    </w:p>
    <w:tbl>
      <w:tblPr>
        <w:tblStyle w:val="a3"/>
        <w:tblW w:w="5000" w:type="pct"/>
        <w:tblCellMar>
          <w:left w:w="0" w:type="dxa"/>
          <w:right w:w="0" w:type="dxa"/>
        </w:tblCellMar>
        <w:tblLook w:val="04A0" w:firstRow="1" w:lastRow="0" w:firstColumn="1" w:lastColumn="0" w:noHBand="0" w:noVBand="1"/>
      </w:tblPr>
      <w:tblGrid>
        <w:gridCol w:w="1100"/>
        <w:gridCol w:w="2505"/>
        <w:gridCol w:w="6851"/>
      </w:tblGrid>
      <w:tr w:rsidR="00B94357" w:rsidTr="007046F4">
        <w:tc>
          <w:tcPr>
            <w:tcW w:w="526" w:type="pct"/>
          </w:tcPr>
          <w:p w:rsidR="00B94357" w:rsidRPr="00FB5B21" w:rsidRDefault="00B94357" w:rsidP="00B94357">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98" w:type="pct"/>
          </w:tcPr>
          <w:p w:rsidR="00B94357" w:rsidRPr="001C482E" w:rsidRDefault="00B94357" w:rsidP="00B94357">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3"/>
            </w:r>
            <w:r>
              <w:rPr>
                <w:rFonts w:ascii="Times New Roman" w:hAnsi="Times New Roman" w:cs="Times New Roman"/>
                <w:sz w:val="28"/>
                <w:szCs w:val="28"/>
                <w:lang w:val="en-US"/>
              </w:rPr>
              <w:t>:</w:t>
            </w:r>
          </w:p>
        </w:tc>
        <w:tc>
          <w:tcPr>
            <w:tcW w:w="3275" w:type="pct"/>
          </w:tcPr>
          <w:p w:rsidR="00B94357" w:rsidRPr="001C1530" w:rsidRDefault="00B94357"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1F4DB9" w:rsidTr="00CD490F">
        <w:tc>
          <w:tcPr>
            <w:tcW w:w="5000" w:type="pct"/>
            <w:gridSpan w:val="3"/>
            <w:tcMar>
              <w:left w:w="0" w:type="dxa"/>
              <w:right w:w="0" w:type="dxa"/>
            </w:tcMar>
          </w:tcPr>
          <w:tbl>
            <w:tblPr>
              <w:tblStyle w:val="a3"/>
              <w:tblW w:w="5000" w:type="pct"/>
              <w:tblCellMar>
                <w:left w:w="0" w:type="dxa"/>
                <w:right w:w="0" w:type="dxa"/>
              </w:tblCellMar>
              <w:tblLook w:val="04A0" w:firstRow="1" w:lastRow="0" w:firstColumn="1" w:lastColumn="0" w:noHBand="0" w:noVBand="1"/>
            </w:tblPr>
            <w:tblGrid>
              <w:gridCol w:w="1095"/>
              <w:gridCol w:w="2484"/>
              <w:gridCol w:w="862"/>
              <w:gridCol w:w="2576"/>
              <w:gridCol w:w="3419"/>
            </w:tblGrid>
            <w:tr w:rsidR="001F4DB9" w:rsidTr="007046F4">
              <w:tc>
                <w:tcPr>
                  <w:tcW w:w="525" w:type="pct"/>
                  <w:vMerge w:val="restart"/>
                </w:tcPr>
                <w:p w:rsidR="001F4DB9" w:rsidRPr="00C767C8"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90" w:type="pct"/>
                  <w:vMerge w:val="restart"/>
                </w:tcPr>
                <w:p w:rsidR="001F4DB9" w:rsidRPr="003764D7" w:rsidRDefault="001F4DB9"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1F4DB9" w:rsidRDefault="001F4DB9" w:rsidP="00931C2D">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w:t>
                  </w:r>
                </w:p>
              </w:tc>
            </w:tr>
          </w:tbl>
          <w:p w:rsidR="001F4DB9" w:rsidRDefault="001F33D6" w:rsidP="00B94357">
            <w:pPr>
              <w:rPr>
                <w:rFonts w:ascii="Times New Roman" w:hAnsi="Times New Roman" w:cs="Times New Roman"/>
                <w:sz w:val="28"/>
                <w:szCs w:val="28"/>
                <w:lang w:val="en-US"/>
              </w:rPr>
            </w:pPr>
          </w:p>
        </w:tc>
      </w:tr>
    </w:tbl>
    <w:p w:rsidR="00C00CF2" w:rsidRPr="00C00CF2" w:rsidRDefault="00C00CF2" w:rsidP="00872FD1">
      <w:pPr>
        <w:spacing w:after="0"/>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47"/>
        <w:gridCol w:w="6173"/>
        <w:gridCol w:w="3436"/>
      </w:tblGrid>
      <w:tr w:rsidR="00C00CF2"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C00CF2" w:rsidRDefault="00C00CF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0</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0</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0</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24583" w:rsidRDefault="00224583"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5545B8" w:rsidTr="00CC7853">
        <w:tc>
          <w:tcPr>
            <w:tcW w:w="1624"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5545B8" w:rsidRPr="00086B6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4"/>
            </w:r>
          </w:p>
        </w:tc>
        <w:tc>
          <w:tcPr>
            <w:tcW w:w="1710" w:type="pct"/>
          </w:tcPr>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5545B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5545B8" w:rsidTr="00C32DDE">
        <w:trPr>
          <w:trHeight w:val="192"/>
        </w:trPr>
        <w:tc>
          <w:tcPr>
            <w:tcW w:w="5000" w:type="pct"/>
            <w:gridSpan w:val="3"/>
          </w:tcPr>
          <w:p w:rsidR="005545B8" w:rsidRDefault="005545B8" w:rsidP="007B4074">
            <w:pPr>
              <w:rPr>
                <w:rFonts w:ascii="Times New Roman" w:hAnsi="Times New Roman" w:cs="Times New Roman"/>
                <w:sz w:val="28"/>
                <w:szCs w:val="28"/>
                <w:lang w:val="en-US"/>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r w:rsidRPr="00CB3165">
              <w:rPr>
                <w:rFonts w:ascii="Times New Roman" w:hAnsi="Times New Roman" w:cs="Times New Roman"/>
                <w:i/>
                <w:sz w:val="28"/>
                <w:szCs w:val="28"/>
                <w:lang w:val="en-US"/>
              </w:rPr>
              <w:t>)</w:t>
            </w:r>
          </w:p>
        </w:tc>
      </w:tr>
    </w:tbl>
    <w:p w:rsidR="005545B8" w:rsidRPr="005545B8" w:rsidRDefault="005545B8" w:rsidP="007B4074">
      <w:pPr>
        <w:spacing w:after="0"/>
        <w:jc w:val="center"/>
        <w:rPr>
          <w:rFonts w:ascii="Times New Roman" w:hAnsi="Times New Roman" w:cs="Times New Roman"/>
          <w:b/>
          <w:sz w:val="2"/>
          <w:szCs w:val="2"/>
        </w:rPr>
      </w:pPr>
    </w:p>
    <w:tbl>
      <w:tblPr>
        <w:tblStyle w:val="a3"/>
        <w:tblW w:w="5000" w:type="pct"/>
        <w:jc w:val="right"/>
        <w:tblCellMar>
          <w:left w:w="0" w:type="dxa"/>
          <w:right w:w="0" w:type="dxa"/>
        </w:tblCellMar>
        <w:tblLook w:val="04A0" w:firstRow="1" w:lastRow="0" w:firstColumn="1" w:lastColumn="0" w:noHBand="0" w:noVBand="1"/>
      </w:tblPr>
      <w:tblGrid>
        <w:gridCol w:w="3396"/>
        <w:gridCol w:w="7060"/>
      </w:tblGrid>
      <w:tr w:rsidR="00C2554E" w:rsidTr="009D179C">
        <w:trPr>
          <w:trHeight w:val="70"/>
          <w:jc w:val="right"/>
        </w:trPr>
        <w:tc>
          <w:tcPr>
            <w:tcW w:w="1624" w:type="pct"/>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Операторы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операторы информационных систем в сфере здравоохранения</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C2554E" w:rsidTr="00E57FEF">
              <w:trPr>
                <w:trHeight w:val="80"/>
              </w:trPr>
              <w:tc>
                <w:tcPr>
                  <w:tcW w:w="2527" w:type="pct"/>
                </w:tcPr>
                <w:p w:rsidR="00C2554E" w:rsidRDefault="001F33D6"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Подключение и взаимодействие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в информационным системам в сфере здравоохранения</w:t>
                  </w:r>
                </w:p>
              </w:tc>
              <w:tc>
                <w:tcPr>
                  <w:tcW w:w="247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 порядке, установленном проектом постановления</w:t>
                  </w:r>
                </w:p>
              </w:tc>
            </w:tr>
          </w:tbl>
          <w:p w:rsidR="00C2554E" w:rsidRDefault="00C2554E" w:rsidP="00B94357">
            <w:pPr>
              <w:rPr>
                <w:rFonts w:ascii="Times New Roman" w:hAnsi="Times New Roman" w:cs="Times New Roman"/>
                <w:sz w:val="28"/>
                <w:szCs w:val="28"/>
                <w:lang w:val="en-US"/>
              </w:rPr>
            </w:pPr>
          </w:p>
        </w:tc>
      </w:tr>
    </w:tbl>
    <w:p w:rsidR="00B06E11" w:rsidRDefault="009D19DD"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76"/>
        <w:gridCol w:w="3484"/>
      </w:tblGrid>
      <w:tr w:rsidR="002A016C" w:rsidTr="007B64FD">
        <w:tc>
          <w:tcPr>
            <w:tcW w:w="1624"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2A016C" w:rsidRPr="00086B68"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5"/>
            </w:r>
          </w:p>
        </w:tc>
        <w:tc>
          <w:tcPr>
            <w:tcW w:w="1710" w:type="pct"/>
          </w:tcPr>
          <w:p w:rsidR="002A016C" w:rsidRPr="006C5A81" w:rsidRDefault="002A016C" w:rsidP="007B4074">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2A016C" w:rsidRPr="006C5A81"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w:t>
            </w:r>
            <w:r w:rsidRPr="00D11D17">
              <w:rPr>
                <w:rFonts w:ascii="Times New Roman" w:hAnsi="Times New Roman" w:cs="Times New Roman"/>
                <w:sz w:val="28"/>
                <w:szCs w:val="28"/>
              </w:rPr>
              <w:lastRenderedPageBreak/>
              <w:t>обязанностей и ограничений</w:t>
            </w:r>
            <w:r>
              <w:rPr>
                <w:rStyle w:val="ab"/>
                <w:rFonts w:ascii="Times New Roman" w:hAnsi="Times New Roman" w:cs="Times New Roman"/>
                <w:sz w:val="28"/>
                <w:szCs w:val="28"/>
              </w:rPr>
              <w:footnoteReference w:id="6"/>
            </w:r>
          </w:p>
        </w:tc>
        <w:tc>
          <w:tcPr>
            <w:tcW w:w="1666"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2A016C"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2A016C" w:rsidTr="00C32DDE">
        <w:trPr>
          <w:trHeight w:val="192"/>
        </w:trPr>
        <w:tc>
          <w:tcPr>
            <w:tcW w:w="5000" w:type="pct"/>
            <w:gridSpan w:val="3"/>
          </w:tcPr>
          <w:p w:rsidR="002A016C" w:rsidRDefault="002A016C" w:rsidP="007B4074">
            <w:pPr>
              <w:rPr>
                <w:rFonts w:ascii="Times New Roman" w:hAnsi="Times New Roman" w:cs="Times New Roman"/>
                <w:sz w:val="28"/>
                <w:szCs w:val="28"/>
                <w:lang w:val="en-US"/>
              </w:rPr>
            </w:pPr>
            <w:r w:rsidRPr="00CB3165">
              <w:rPr>
                <w:rFonts w:ascii="Times New Roman" w:hAnsi="Times New Roman" w:cs="Times New Roman"/>
                <w:i/>
                <w:sz w:val="28"/>
                <w:szCs w:val="28"/>
                <w:lang w:val="en-US"/>
              </w:rPr>
              <w:t>(</w:t>
            </w:r>
            <w:proofErr w:type="spellStart"/>
            <w:r w:rsidRPr="00CB3165">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p>
        </w:tc>
      </w:tr>
    </w:tbl>
    <w:p w:rsidR="002A016C" w:rsidRPr="002A016C" w:rsidRDefault="002A016C" w:rsidP="007B4074">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47"/>
        <w:gridCol w:w="2541"/>
        <w:gridCol w:w="7068"/>
      </w:tblGrid>
      <w:tr w:rsidR="00C2554E" w:rsidRPr="00EF1EE9" w:rsidTr="00D47DBC">
        <w:trPr>
          <w:trHeight w:val="484"/>
        </w:trPr>
        <w:tc>
          <w:tcPr>
            <w:tcW w:w="1620" w:type="pct"/>
            <w:gridSpan w:val="2"/>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Операторы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операторы информационных систем в сфере здравоохранения</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C2554E" w:rsidTr="00E57FEF">
              <w:tc>
                <w:tcPr>
                  <w:tcW w:w="2547" w:type="pct"/>
                </w:tcPr>
                <w:p w:rsidR="00C2554E" w:rsidRDefault="001F33D6"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Подключение иные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к информационным системам в сфере здравоохранения</w:t>
                  </w:r>
                </w:p>
              </w:tc>
              <w:tc>
                <w:tcPr>
                  <w:tcW w:w="245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C2554E" w:rsidRPr="00EF1EE9" w:rsidRDefault="00C2554E" w:rsidP="00B94357">
            <w:pPr>
              <w:rPr>
                <w:rFonts w:ascii="Times New Roman" w:hAnsi="Times New Roman" w:cs="Times New Roman"/>
                <w:sz w:val="28"/>
                <w:szCs w:val="28"/>
                <w:lang w:val="en-US"/>
              </w:rPr>
            </w:pPr>
          </w:p>
        </w:tc>
      </w:tr>
      <w:tr w:rsidR="00C2554E" w:rsidRPr="00A039A7" w:rsidTr="00B94357">
        <w:tc>
          <w:tcPr>
            <w:tcW w:w="405" w:type="pct"/>
          </w:tcPr>
          <w:p w:rsidR="00C2554E" w:rsidRPr="00C02C08" w:rsidRDefault="00C2554E" w:rsidP="00B94357">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2554E" w:rsidRDefault="00C2554E" w:rsidP="00B9435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2554E" w:rsidRPr="0089208D" w:rsidRDefault="00C2554E"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открытые данные, экспертные оценки</w:t>
            </w:r>
          </w:p>
          <w:p w:rsidR="00C2554E" w:rsidRPr="00A039A7" w:rsidRDefault="00C2554E" w:rsidP="00B9435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2554E" w:rsidRDefault="00C2554E" w:rsidP="007B4074">
      <w:pPr>
        <w:spacing w:before="240" w:after="0"/>
        <w:jc w:val="center"/>
        <w:rPr>
          <w:rFonts w:ascii="Times New Roman" w:hAnsi="Times New Roman" w:cs="Times New Roman"/>
          <w:b/>
          <w:sz w:val="28"/>
          <w:szCs w:val="28"/>
        </w:rPr>
      </w:pPr>
    </w:p>
    <w:p w:rsidR="00891221"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8"/>
        <w:gridCol w:w="1836"/>
        <w:gridCol w:w="2614"/>
        <w:gridCol w:w="2614"/>
        <w:gridCol w:w="2614"/>
      </w:tblGrid>
      <w:tr w:rsidR="0085648D" w:rsidTr="00E57FA6">
        <w:tc>
          <w:tcPr>
            <w:tcW w:w="1250" w:type="pct"/>
            <w:gridSpan w:val="2"/>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00A419BD" w:rsidRPr="00A15AB1"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Оценки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вероятности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наступления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tc>
        <w:tc>
          <w:tcPr>
            <w:tcW w:w="1250" w:type="pct"/>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0085648D" w:rsidRPr="00A419BD" w:rsidRDefault="0085648D" w:rsidP="007B4074">
            <w:pPr>
              <w:jc w:val="right"/>
              <w:rPr>
                <w:rFonts w:ascii="Times New Roman" w:hAnsi="Times New Roman" w:cs="Times New Roman"/>
                <w:sz w:val="28"/>
                <w:szCs w:val="28"/>
                <w:lang w:val="en-US"/>
              </w:rPr>
            </w:pP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отсуствуют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отсуствуют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отсуствуют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отсуствуют</w:t>
            </w:r>
          </w:p>
        </w:tc>
      </w:tr>
      <w:tr w:rsidR="00FF38CB" w:rsidTr="007B64FD">
        <w:tc>
          <w:tcPr>
            <w:tcW w:w="372" w:type="pct"/>
          </w:tcPr>
          <w:p w:rsidR="00FF38CB" w:rsidRPr="00F53F88" w:rsidRDefault="00512D10" w:rsidP="007B4074">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28" w:type="pct"/>
            <w:gridSpan w:val="4"/>
          </w:tcPr>
          <w:p w:rsidR="00FF38CB" w:rsidRDefault="0030395C" w:rsidP="007B4074">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FF38CB" w:rsidRPr="0089208D" w:rsidRDefault="00FF38CB"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отсуствуют</w:t>
            </w:r>
          </w:p>
          <w:p w:rsidR="00FF38CB" w:rsidRDefault="00FF38C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E50774" w:rsidTr="00026EAA">
        <w:tc>
          <w:tcPr>
            <w:tcW w:w="986" w:type="pct"/>
            <w:gridSpan w:val="2"/>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.1.</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.2.</w:t>
            </w:r>
          </w:p>
          <w:p w:rsidR="00E50774" w:rsidRPr="00A15AB1"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Сроки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мероприятий</w:t>
            </w:r>
            <w:proofErr w:type="spellEnd"/>
          </w:p>
        </w:tc>
        <w:tc>
          <w:tcPr>
            <w:tcW w:w="941" w:type="pct"/>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.3.</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00E50774" w:rsidRPr="00A419BD"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503DBC" w:rsidTr="00026EAA">
        <w:tc>
          <w:tcPr>
            <w:tcW w:w="986" w:type="pct"/>
            <w:gridSpan w:val="2"/>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 требуется</w:t>
            </w:r>
          </w:p>
        </w:tc>
        <w:tc>
          <w:tcPr>
            <w:tcW w:w="9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41"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7"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026EAA" w:rsidRPr="00C97D92" w:rsidTr="00026EAA">
        <w:trPr>
          <w:trHeight w:val="1118"/>
        </w:trPr>
        <w:tc>
          <w:tcPr>
            <w:tcW w:w="372" w:type="pct"/>
          </w:tcPr>
          <w:p w:rsidR="00026EAA"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026EAA">
              <w:rPr>
                <w:rFonts w:ascii="Times New Roman" w:hAnsi="Times New Roman" w:cs="Times New Roman"/>
                <w:sz w:val="28"/>
                <w:szCs w:val="28"/>
                <w:lang w:val="en-US"/>
              </w:rPr>
              <w:t>.6.</w:t>
            </w:r>
          </w:p>
        </w:tc>
        <w:tc>
          <w:tcPr>
            <w:tcW w:w="3570" w:type="pct"/>
            <w:gridSpan w:val="4"/>
          </w:tcPr>
          <w:p w:rsidR="00026EAA" w:rsidRPr="00360BE6" w:rsidRDefault="00026EAA" w:rsidP="007B4074">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E03717">
            <w:pPr>
              <w:jc w:val="both"/>
              <w:rPr>
                <w:rFonts w:ascii="Times New Roman" w:hAnsi="Times New Roman" w:cs="Times New Roman"/>
                <w:sz w:val="28"/>
                <w:szCs w:val="28"/>
              </w:rPr>
            </w:pPr>
            <w:r w:rsidRPr="00026EAA">
              <w:rPr>
                <w:rFonts w:ascii="Times New Roman" w:hAnsi="Times New Roman" w:cs="Times New Roman"/>
                <w:sz w:val="28"/>
                <w:szCs w:val="28"/>
              </w:rPr>
              <w:t>0</w:t>
            </w:r>
          </w:p>
        </w:tc>
      </w:tr>
    </w:tbl>
    <w:p w:rsidR="00685C78"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14</w:t>
      </w:r>
      <w:r w:rsidR="007A0D77" w:rsidRP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007A0D77"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426"/>
        <w:gridCol w:w="2451"/>
        <w:gridCol w:w="2921"/>
        <w:gridCol w:w="2658"/>
      </w:tblGrid>
      <w:tr w:rsidR="005704E5" w:rsidRPr="00A419BD" w:rsidTr="00B67433">
        <w:tc>
          <w:tcPr>
            <w:tcW w:w="1150"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.1.</w:t>
            </w:r>
          </w:p>
          <w:p w:rsidR="005704E5" w:rsidRPr="00A419BD"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7"/>
            </w:r>
          </w:p>
        </w:tc>
        <w:tc>
          <w:tcPr>
            <w:tcW w:w="1162"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.2.</w:t>
            </w:r>
          </w:p>
          <w:p w:rsidR="005704E5" w:rsidRPr="007A0D77"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.3.</w:t>
            </w:r>
          </w:p>
          <w:p w:rsidR="005704E5" w:rsidRPr="00A419BD" w:rsidRDefault="005704E5" w:rsidP="007B4074">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5704E5" w:rsidRDefault="005704E5"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5704E5" w:rsidRPr="00A419BD" w:rsidRDefault="005704E5" w:rsidP="007B4074">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bl>
    <w:p w:rsidR="00DF07CE" w:rsidRPr="00DF07CE" w:rsidRDefault="00DF07CE" w:rsidP="007B4074">
      <w:pPr>
        <w:spacing w:after="0"/>
        <w:jc w:val="center"/>
        <w:rPr>
          <w:rFonts w:ascii="Times New Roman" w:hAnsi="Times New Roman" w:cs="Times New Roman"/>
          <w:b/>
          <w:sz w:val="2"/>
          <w:szCs w:val="2"/>
        </w:rPr>
      </w:pPr>
    </w:p>
    <w:tbl>
      <w:tblPr>
        <w:tblStyle w:val="a3"/>
        <w:tblW w:w="5000" w:type="pct"/>
        <w:tblCellMar>
          <w:left w:w="0" w:type="dxa"/>
          <w:right w:w="0" w:type="dxa"/>
        </w:tblCellMar>
        <w:tblLook w:val="04A0" w:firstRow="1" w:lastRow="0" w:firstColumn="1" w:lastColumn="0" w:noHBand="0" w:noVBand="1"/>
      </w:tblPr>
      <w:tblGrid>
        <w:gridCol w:w="2438"/>
        <w:gridCol w:w="8018"/>
      </w:tblGrid>
      <w:tr w:rsidR="005704E5" w:rsidRPr="00091128" w:rsidTr="00A06364">
        <w:tc>
          <w:tcPr>
            <w:tcW w:w="1150" w:type="pct"/>
          </w:tcPr>
          <w:p w:rsidR="005704E5" w:rsidRPr="0009112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Закрепление правовых основ в части требований к иным информационным системам, предназначенным для сбора, хранения, обработки и предоставления информации, касающейся деятельности медицинских организаций и предоставляемых ими услуг, порядку и условиям их взаимодействия с информационными системами в сфере здравоохранения</w:t>
            </w:r>
          </w:p>
        </w:tc>
        <w:tc>
          <w:tcPr>
            <w:tcW w:w="3782" w:type="pct"/>
            <w:noWrap/>
            <w:tcMar>
              <w:left w:w="0" w:type="dxa"/>
              <w:right w:w="0" w:type="dxa"/>
            </w:tcMar>
          </w:tcPr>
          <w:tbl>
            <w:tblPr>
              <w:tblpPr w:vertAnchor="text"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2906"/>
              <w:gridCol w:w="2667"/>
            </w:tblGrid>
            <w:tr w:rsidR="00160332" w:rsidTr="00E57FEF">
              <w:tc>
                <w:tcPr>
                  <w:tcW w:w="1516" w:type="pct"/>
                </w:tcPr>
                <w:p w:rsidR="00160332" w:rsidRDefault="001F33D6" w:rsidP="00E03717">
                  <w:pPr>
                    <w:jc w:val="both"/>
                    <w:rPr>
                      <w:rFonts w:ascii="Times New Roman" w:hAnsi="Times New Roman" w:cs="Times New Roman"/>
                      <w:sz w:val="28"/>
                      <w:szCs w:val="28"/>
                      <w:lang w:val="en-US"/>
                    </w:rPr>
                  </w:pPr>
                  <w:r w:rsidR="00160332" w:rsidRPr="007F20FC">
                    <w:rPr>
                      <w:rFonts w:ascii="Times New Roman" w:hAnsi="Times New Roman" w:cs="Times New Roman"/>
                      <w:sz w:val="28"/>
                      <w:szCs w:val="28"/>
                    </w:rPr>
                    <w:t>количество подключенных иных информационных систем к информационным системам в сфере здравоохранения</w:t>
                  </w:r>
                </w:p>
              </w:tc>
              <w:tc>
                <w:tcPr>
                  <w:tcW w:w="1817" w:type="pct"/>
                </w:tcPr>
                <w:p w:rsidR="00160332" w:rsidRDefault="00160332" w:rsidP="00E03717">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штуки</w:t>
                  </w:r>
                </w:p>
              </w:tc>
              <w:tc>
                <w:tcPr>
                  <w:tcW w:w="1667"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статистические данные</w:t>
                  </w:r>
                </w:p>
              </w:tc>
            </w:tr>
          </w:tbl>
          <w:p w:rsidR="005704E5" w:rsidRPr="007F20FC" w:rsidRDefault="005704E5" w:rsidP="007B4074">
            <w:pPr>
              <w:rPr>
                <w:rFonts w:ascii="Times New Roman" w:hAnsi="Times New Roman" w:cs="Times New Roman"/>
                <w:sz w:val="28"/>
                <w:szCs w:val="28"/>
              </w:rPr>
            </w:pPr>
          </w:p>
        </w:tc>
      </w:tr>
    </w:tbl>
    <w:p w:rsidR="005704E5" w:rsidRPr="005704E5" w:rsidRDefault="005704E5" w:rsidP="007B4074">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78"/>
        <w:gridCol w:w="5880"/>
        <w:gridCol w:w="3798"/>
      </w:tblGrid>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отсуствует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704E5" w:rsidRPr="00432398"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2812" w:type="pct"/>
          </w:tcPr>
          <w:p w:rsidR="005704E5" w:rsidRDefault="005704E5" w:rsidP="007B4074">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5704E5" w:rsidRPr="0043239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 проводилась</w:t>
            </w:r>
          </w:p>
        </w:tc>
      </w:tr>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статистическая информация</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583BE6" w:rsidTr="00A56405">
        <w:tc>
          <w:tcPr>
            <w:tcW w:w="371" w:type="pct"/>
          </w:tcPr>
          <w:p w:rsidR="00583BE6"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RDefault="00583BE6" w:rsidP="007B4074">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842B4E" w:rsidRDefault="00842B4E"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1 января 2018 г.</w:t>
            </w:r>
          </w:p>
        </w:tc>
      </w:tr>
      <w:tr w:rsidR="00864312" w:rsidTr="00A56405">
        <w:tc>
          <w:tcPr>
            <w:tcW w:w="371" w:type="pct"/>
          </w:tcPr>
          <w:p w:rsidR="0086431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RDefault="00D241D6" w:rsidP="007B4074">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864312"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RDefault="00B66DC4" w:rsidP="007B407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15</w:t>
            </w:r>
            <w:r w:rsidR="00864312">
              <w:rPr>
                <w:rFonts w:ascii="Times New Roman" w:hAnsi="Times New Roman" w:cs="Times New Roman"/>
                <w:sz w:val="28"/>
                <w:szCs w:val="28"/>
                <w:lang w:val="en-US"/>
              </w:rPr>
              <w:t>.5.</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.7.</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16</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7B4074">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677A82">
              <w:rPr>
                <w:rFonts w:ascii="Times New Roman" w:hAnsi="Times New Roman" w:cs="Times New Roman"/>
                <w:sz w:val="28"/>
                <w:szCs w:val="28"/>
                <w:lang w:val="en-US"/>
              </w:rPr>
              <w:t>.2.</w:t>
            </w:r>
          </w:p>
        </w:tc>
        <w:tc>
          <w:tcPr>
            <w:tcW w:w="4629" w:type="pct"/>
            <w:gridSpan w:val="2"/>
          </w:tcPr>
          <w:p w:rsidR="00677A82" w:rsidRPr="00677A82" w:rsidRDefault="00677A82" w:rsidP="007B4074">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17</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39529B" w:rsidTr="00A56405">
        <w:trPr>
          <w:trHeight w:val="105"/>
        </w:trPr>
        <w:tc>
          <w:tcPr>
            <w:tcW w:w="371" w:type="pct"/>
          </w:tcPr>
          <w:p w:rsidR="0039529B" w:rsidRPr="00D87D08"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D87D08">
              <w:rPr>
                <w:rFonts w:ascii="Times New Roman" w:hAnsi="Times New Roman" w:cs="Times New Roman"/>
                <w:sz w:val="28"/>
                <w:szCs w:val="28"/>
                <w:lang w:val="en-US"/>
              </w:rPr>
              <w:t>.1</w:t>
            </w:r>
          </w:p>
        </w:tc>
        <w:tc>
          <w:tcPr>
            <w:tcW w:w="3626" w:type="pct"/>
          </w:tcPr>
          <w:p w:rsidR="0039529B" w:rsidRPr="00D87D08" w:rsidRDefault="00D87D08" w:rsidP="007B4074">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03" w:type="pct"/>
          </w:tcPr>
          <w:p w:rsidR="0039529B" w:rsidRPr="003F05E6" w:rsidRDefault="0039529B"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AD70E7">
              <w:rPr>
                <w:rFonts w:ascii="Times New Roman" w:hAnsi="Times New Roman" w:cs="Times New Roman"/>
                <w:sz w:val="28"/>
                <w:szCs w:val="28"/>
                <w:lang w:val="en-US"/>
              </w:rPr>
              <w:t>_</w:t>
            </w:r>
            <w:r w:rsidR="00273DEB">
              <w:rPr>
                <w:rFonts w:ascii="Times New Roman" w:hAnsi="Times New Roman" w:cs="Times New Roman"/>
                <w:sz w:val="28"/>
                <w:szCs w:val="28"/>
                <w:lang w:val="en-US"/>
              </w:rPr>
              <w:t>17</w:t>
            </w:r>
            <w:r>
              <w:rPr>
                <w:rFonts w:ascii="Times New Roman" w:hAnsi="Times New Roman" w:cs="Times New Roman"/>
                <w:sz w:val="28"/>
                <w:szCs w:val="28"/>
                <w:lang w:val="en-US"/>
              </w:rPr>
              <w:t>_</w:t>
            </w:r>
            <w:r w:rsidR="00AD70E7" w:rsidRPr="009A5759">
              <w:rPr>
                <w:rFonts w:ascii="Times New Roman" w:hAnsi="Times New Roman" w:cs="Times New Roman"/>
                <w:sz w:val="28"/>
                <w:szCs w:val="28"/>
                <w:lang w:val="en-US"/>
              </w:rPr>
              <w:t>1</w:t>
            </w:r>
            <w:r>
              <w:rPr>
                <w:rFonts w:ascii="Times New Roman" w:hAnsi="Times New Roman" w:cs="Times New Roman"/>
                <w:sz w:val="28"/>
                <w:szCs w:val="28"/>
                <w:lang w:val="en-US"/>
              </w:rPr>
              <w:t>]</w:t>
            </w:r>
          </w:p>
        </w:tc>
      </w:tr>
      <w:tr w:rsidR="0039529B" w:rsidTr="00A56405">
        <w:tc>
          <w:tcPr>
            <w:tcW w:w="371" w:type="pct"/>
          </w:tcPr>
          <w:p w:rsidR="0039529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466BB9" w:rsidRPr="00466BB9"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w:t>
            </w:r>
            <w:proofErr w:type="spellStart"/>
            <w:r w:rsidRPr="00466BB9">
              <w:rPr>
                <w:rFonts w:ascii="Times New Roman" w:hAnsi="Times New Roman" w:cs="Times New Roman"/>
                <w:sz w:val="28"/>
                <w:szCs w:val="28"/>
              </w:rPr>
              <w:t>коррупциогенные</w:t>
            </w:r>
            <w:proofErr w:type="spellEnd"/>
            <w:r w:rsidRPr="00466BB9">
              <w:rPr>
                <w:rFonts w:ascii="Times New Roman" w:hAnsi="Times New Roman" w:cs="Times New Roman"/>
                <w:sz w:val="28"/>
                <w:szCs w:val="28"/>
              </w:rPr>
              <w:t xml:space="preserve"> факторы и их способы устранения </w:t>
            </w:r>
          </w:p>
          <w:p w:rsidR="0039529B"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39529B" w:rsidRPr="0089208D" w:rsidRDefault="0039529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17</w:t>
            </w:r>
            <w:r>
              <w:rPr>
                <w:rFonts w:ascii="Times New Roman" w:hAnsi="Times New Roman" w:cs="Times New Roman"/>
                <w:sz w:val="28"/>
                <w:szCs w:val="28"/>
              </w:rPr>
              <w:t>_</w:t>
            </w:r>
            <w:r w:rsidR="00C37871">
              <w:rPr>
                <w:rFonts w:ascii="Times New Roman" w:hAnsi="Times New Roman" w:cs="Times New Roman"/>
                <w:sz w:val="28"/>
                <w:szCs w:val="28"/>
              </w:rPr>
              <w:t>2</w:t>
            </w:r>
            <w:r w:rsidRPr="0089208D">
              <w:rPr>
                <w:rFonts w:ascii="Times New Roman" w:hAnsi="Times New Roman" w:cs="Times New Roman"/>
                <w:sz w:val="28"/>
                <w:szCs w:val="28"/>
              </w:rPr>
              <w:t>]</w:t>
            </w:r>
          </w:p>
          <w:p w:rsidR="0039529B" w:rsidRDefault="0039529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18</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w:t>
            </w:r>
            <w:r w:rsidR="00FC5866">
              <w:rPr>
                <w:rFonts w:ascii="Times New Roman" w:hAnsi="Times New Roman" w:cs="Times New Roman"/>
                <w:sz w:val="28"/>
                <w:szCs w:val="28"/>
              </w:rPr>
              <w:t>1</w:t>
            </w:r>
            <w:r w:rsidRPr="0089208D">
              <w:rPr>
                <w:rFonts w:ascii="Times New Roman" w:hAnsi="Times New Roman" w:cs="Times New Roman"/>
                <w:sz w:val="28"/>
                <w:szCs w:val="28"/>
              </w:rPr>
              <w:t>]</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_2</w:t>
            </w:r>
            <w:r w:rsidRPr="0089208D">
              <w:rPr>
                <w:rFonts w:ascii="Times New Roman" w:hAnsi="Times New Roman" w:cs="Times New Roman"/>
                <w:sz w:val="28"/>
                <w:szCs w:val="28"/>
              </w:rPr>
              <w:t>]</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19</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8"/>
      </w:r>
    </w:p>
    <w:tbl>
      <w:tblPr>
        <w:tblStyle w:val="a3"/>
        <w:tblW w:w="5000" w:type="pct"/>
        <w:tblLook w:val="04A0" w:firstRow="1" w:lastRow="0" w:firstColumn="1" w:lastColumn="0" w:noHBand="0" w:noVBand="1"/>
      </w:tblPr>
      <w:tblGrid>
        <w:gridCol w:w="776"/>
        <w:gridCol w:w="1771"/>
        <w:gridCol w:w="7909"/>
      </w:tblGrid>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RDefault="00A335AF" w:rsidP="007B4074">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_1</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.2.</w:t>
            </w:r>
          </w:p>
        </w:tc>
        <w:tc>
          <w:tcPr>
            <w:tcW w:w="4629" w:type="pct"/>
            <w:gridSpan w:val="2"/>
          </w:tcPr>
          <w:p w:rsidR="00200339" w:rsidRPr="00677A82" w:rsidRDefault="00A335AF" w:rsidP="007B4074">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3F05E6" w:rsidRDefault="00200339"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Pr>
                <w:rFonts w:ascii="Times New Roman" w:hAnsi="Times New Roman" w:cs="Times New Roman"/>
                <w:sz w:val="28"/>
                <w:szCs w:val="28"/>
                <w:lang w:val="en-US"/>
              </w:rPr>
              <w:t>_2_1]</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3F05E6" w:rsidRDefault="00BB7BA0"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sidR="00200339">
              <w:rPr>
                <w:rFonts w:ascii="Times New Roman" w:hAnsi="Times New Roman" w:cs="Times New Roman"/>
                <w:sz w:val="28"/>
                <w:szCs w:val="28"/>
                <w:lang w:val="en-US"/>
              </w:rPr>
              <w:t>_2_2]</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RDefault="00F70CBD" w:rsidP="007B4074">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_3</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4</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5</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0059058F">
              <w:rPr>
                <w:rFonts w:ascii="Times New Roman" w:hAnsi="Times New Roman" w:cs="Times New Roman"/>
                <w:sz w:val="28"/>
                <w:szCs w:val="28"/>
              </w:rPr>
              <w:t>6</w:t>
            </w:r>
            <w:r w:rsidRPr="0089208D">
              <w:rPr>
                <w:rFonts w:ascii="Times New Roman" w:hAnsi="Times New Roman" w:cs="Times New Roman"/>
                <w:sz w:val="28"/>
                <w:szCs w:val="28"/>
              </w:rPr>
              <w:t>]</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260889" w:rsidRPr="00260889" w:rsidRDefault="00260889" w:rsidP="007B4074">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7B4074">
      <w:pPr>
        <w:spacing w:after="0"/>
        <w:rPr>
          <w:rFonts w:ascii="Times New Roman" w:hAnsi="Times New Roman" w:cs="Times New Roman"/>
          <w:sz w:val="28"/>
          <w:szCs w:val="28"/>
        </w:rPr>
      </w:pPr>
    </w:p>
    <w:p w:rsidR="00260889" w:rsidRPr="00260889" w:rsidRDefault="00260889" w:rsidP="007B4074">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2D38F5" w:rsidTr="008D0773">
        <w:tc>
          <w:tcPr>
            <w:tcW w:w="2642" w:type="pct"/>
            <w:vAlign w:val="bottom"/>
          </w:tcPr>
          <w:p w:rsidR="002D38F5" w:rsidRDefault="002D38F5" w:rsidP="007B4074">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Бойко Е.Л.</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11.09.2017</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D6" w:rsidRDefault="001F33D6" w:rsidP="00EA7CC1">
      <w:pPr>
        <w:spacing w:after="0" w:line="240" w:lineRule="auto"/>
      </w:pPr>
      <w:r>
        <w:separator/>
      </w:r>
    </w:p>
  </w:endnote>
  <w:endnote w:type="continuationSeparator" w:id="0">
    <w:p w:rsidR="001F33D6" w:rsidRDefault="001F33D6"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D6" w:rsidRDefault="001F33D6" w:rsidP="00EA7CC1">
      <w:pPr>
        <w:spacing w:after="0" w:line="240" w:lineRule="auto"/>
      </w:pPr>
      <w:r>
        <w:separator/>
      </w:r>
    </w:p>
  </w:footnote>
  <w:footnote w:type="continuationSeparator" w:id="0">
    <w:p w:rsidR="001F33D6" w:rsidRDefault="001F33D6" w:rsidP="00EA7CC1">
      <w:pPr>
        <w:spacing w:after="0" w:line="240" w:lineRule="auto"/>
      </w:pPr>
      <w:r>
        <w:continuationSeparator/>
      </w:r>
    </w:p>
  </w:footnote>
  <w:footnote w:id="1">
    <w:p w:rsidR="00CD490F" w:rsidRPr="00903A82" w:rsidRDefault="00CD490F" w:rsidP="00E20562">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CD490F" w:rsidRPr="00F837C7" w:rsidRDefault="00CD490F" w:rsidP="00B94357">
      <w:pPr>
        <w:pStyle w:val="a9"/>
      </w:pPr>
      <w:r>
        <w:rPr>
          <w:rStyle w:val="ab"/>
        </w:rPr>
        <w:footnoteRef/>
      </w:r>
      <w:r>
        <w:t xml:space="preserve"> </w:t>
      </w:r>
      <w:r w:rsidRPr="00F837C7">
        <w:t>Указываются данные из раздела 8 сводного отчета.</w:t>
      </w:r>
    </w:p>
  </w:footnote>
  <w:footnote w:id="3">
    <w:p w:rsidR="00CD490F" w:rsidRPr="00F776B0" w:rsidRDefault="00CD490F" w:rsidP="00B94357">
      <w:pPr>
        <w:pStyle w:val="a9"/>
      </w:pPr>
      <w:r>
        <w:rPr>
          <w:rStyle w:val="ab"/>
        </w:rPr>
        <w:footnoteRef/>
      </w:r>
      <w:r>
        <w:t xml:space="preserve"> </w:t>
      </w:r>
      <w:r w:rsidRPr="00F776B0">
        <w:t>Указываются данные из раздела 8 сводного отчета.</w:t>
      </w:r>
    </w:p>
  </w:footnote>
  <w:footnote w:id="4">
    <w:p w:rsidR="00CD490F" w:rsidRPr="00F95A61" w:rsidRDefault="00CD490F" w:rsidP="005545B8">
      <w:pPr>
        <w:pStyle w:val="a9"/>
      </w:pPr>
      <w:r>
        <w:rPr>
          <w:rStyle w:val="ab"/>
        </w:rPr>
        <w:footnoteRef/>
      </w:r>
      <w:r>
        <w:t xml:space="preserve"> </w:t>
      </w:r>
      <w:r w:rsidRPr="00F95A61">
        <w:t>Указываются данные из раздела 7 сводного отчета.</w:t>
      </w:r>
    </w:p>
  </w:footnote>
  <w:footnote w:id="5">
    <w:p w:rsidR="00CD490F" w:rsidRPr="006007BA" w:rsidRDefault="00CD490F" w:rsidP="002A016C">
      <w:pPr>
        <w:pStyle w:val="a9"/>
      </w:pPr>
      <w:r>
        <w:rPr>
          <w:rStyle w:val="ab"/>
        </w:rPr>
        <w:footnoteRef/>
      </w:r>
      <w:r>
        <w:t xml:space="preserve"> </w:t>
      </w:r>
      <w:r w:rsidRPr="006007BA">
        <w:t>Указываются данные из раздела 7 сводного отчета.</w:t>
      </w:r>
    </w:p>
  </w:footnote>
  <w:footnote w:id="6">
    <w:p w:rsidR="00CD490F" w:rsidRPr="001A71E6" w:rsidRDefault="00CD490F" w:rsidP="002A016C">
      <w:pPr>
        <w:pStyle w:val="a9"/>
      </w:pPr>
      <w:r>
        <w:rPr>
          <w:rStyle w:val="ab"/>
        </w:rPr>
        <w:footnoteRef/>
      </w:r>
      <w:r>
        <w:t xml:space="preserve"> </w:t>
      </w:r>
      <w:r w:rsidRPr="001A71E6">
        <w:t>Указываются данные из раздела 10 сводного отчета.</w:t>
      </w:r>
    </w:p>
  </w:footnote>
  <w:footnote w:id="7">
    <w:p w:rsidR="00CD490F" w:rsidRPr="000F64B5" w:rsidRDefault="00CD490F" w:rsidP="005704E5">
      <w:pPr>
        <w:pStyle w:val="a9"/>
      </w:pPr>
      <w:r>
        <w:rPr>
          <w:rStyle w:val="ab"/>
        </w:rPr>
        <w:footnoteRef/>
      </w:r>
      <w:r>
        <w:t xml:space="preserve"> </w:t>
      </w:r>
      <w:r w:rsidRPr="000F64B5">
        <w:t>Указываются данные из раздела 5 сводного отчета.</w:t>
      </w:r>
    </w:p>
  </w:footnote>
  <w:footnote w:id="8">
    <w:p w:rsidR="00CD490F" w:rsidRPr="00970A33" w:rsidRDefault="00CD490F">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30454"/>
      <w:docPartObj>
        <w:docPartGallery w:val="Page Numbers (Top of Page)"/>
        <w:docPartUnique/>
      </w:docPartObj>
    </w:sdtPr>
    <w:sdtEndPr/>
    <w:sdtContent>
      <w:p w:rsidR="00CD490F" w:rsidRDefault="00CD490F">
        <w:pPr>
          <w:pStyle w:val="a5"/>
          <w:jc w:val="center"/>
        </w:pPr>
        <w:r>
          <w:fldChar w:fldCharType="begin"/>
        </w:r>
        <w:r>
          <w:instrText>PAGE   \* MERGEFORMAT</w:instrText>
        </w:r>
        <w:r>
          <w:fldChar w:fldCharType="separate"/>
        </w:r>
        <w:r w:rsidR="002C0999">
          <w:rPr>
            <w:noProof/>
          </w:rPr>
          <w:t>10</w:t>
        </w:r>
        <w:r>
          <w:fldChar w:fldCharType="end"/>
        </w:r>
      </w:p>
    </w:sdtContent>
  </w:sdt>
  <w:p w:rsidR="00CD490F" w:rsidRDefault="00CD4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formsDesig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36DC1"/>
    <w:rsid w:val="0004601C"/>
    <w:rsid w:val="000517A0"/>
    <w:rsid w:val="00052468"/>
    <w:rsid w:val="00063606"/>
    <w:rsid w:val="00067531"/>
    <w:rsid w:val="00083079"/>
    <w:rsid w:val="00086B68"/>
    <w:rsid w:val="00091128"/>
    <w:rsid w:val="000A0996"/>
    <w:rsid w:val="000A5E0C"/>
    <w:rsid w:val="000B0F0B"/>
    <w:rsid w:val="000B49CC"/>
    <w:rsid w:val="000C2263"/>
    <w:rsid w:val="000C7360"/>
    <w:rsid w:val="000C7C96"/>
    <w:rsid w:val="000D322F"/>
    <w:rsid w:val="000F11DA"/>
    <w:rsid w:val="000F5F46"/>
    <w:rsid w:val="000F64B5"/>
    <w:rsid w:val="000F7794"/>
    <w:rsid w:val="00103A88"/>
    <w:rsid w:val="00104329"/>
    <w:rsid w:val="00112232"/>
    <w:rsid w:val="00122B6A"/>
    <w:rsid w:val="00122E8B"/>
    <w:rsid w:val="00135D57"/>
    <w:rsid w:val="0014490D"/>
    <w:rsid w:val="00147D03"/>
    <w:rsid w:val="00154E9A"/>
    <w:rsid w:val="00160332"/>
    <w:rsid w:val="001603A4"/>
    <w:rsid w:val="001701AA"/>
    <w:rsid w:val="00177425"/>
    <w:rsid w:val="0018389F"/>
    <w:rsid w:val="001901A2"/>
    <w:rsid w:val="00193A7B"/>
    <w:rsid w:val="00196461"/>
    <w:rsid w:val="00197FA0"/>
    <w:rsid w:val="001A47DC"/>
    <w:rsid w:val="001A71E6"/>
    <w:rsid w:val="001B27D8"/>
    <w:rsid w:val="001B2EBA"/>
    <w:rsid w:val="001C1530"/>
    <w:rsid w:val="001C482E"/>
    <w:rsid w:val="001C4F41"/>
    <w:rsid w:val="001D2467"/>
    <w:rsid w:val="001D3F35"/>
    <w:rsid w:val="001D55E4"/>
    <w:rsid w:val="001F33D6"/>
    <w:rsid w:val="001F4DB9"/>
    <w:rsid w:val="00200339"/>
    <w:rsid w:val="00211C8A"/>
    <w:rsid w:val="00215EFE"/>
    <w:rsid w:val="00224583"/>
    <w:rsid w:val="00242AB0"/>
    <w:rsid w:val="00253EAD"/>
    <w:rsid w:val="00260889"/>
    <w:rsid w:val="0026108B"/>
    <w:rsid w:val="0027040D"/>
    <w:rsid w:val="00273DEB"/>
    <w:rsid w:val="00284FDB"/>
    <w:rsid w:val="00286D2B"/>
    <w:rsid w:val="002909FB"/>
    <w:rsid w:val="002A016C"/>
    <w:rsid w:val="002C0999"/>
    <w:rsid w:val="002D38F5"/>
    <w:rsid w:val="002E36DB"/>
    <w:rsid w:val="002F2EC6"/>
    <w:rsid w:val="002F7EAC"/>
    <w:rsid w:val="002F7EEC"/>
    <w:rsid w:val="0030395C"/>
    <w:rsid w:val="00307596"/>
    <w:rsid w:val="00312C9E"/>
    <w:rsid w:val="003178C9"/>
    <w:rsid w:val="00317FD7"/>
    <w:rsid w:val="0032181E"/>
    <w:rsid w:val="003319D0"/>
    <w:rsid w:val="00335C9D"/>
    <w:rsid w:val="00344A57"/>
    <w:rsid w:val="003467FE"/>
    <w:rsid w:val="00360BE6"/>
    <w:rsid w:val="00366A67"/>
    <w:rsid w:val="003764D7"/>
    <w:rsid w:val="00384CAC"/>
    <w:rsid w:val="00385B74"/>
    <w:rsid w:val="0039010E"/>
    <w:rsid w:val="00391A8F"/>
    <w:rsid w:val="0039529B"/>
    <w:rsid w:val="003A11BE"/>
    <w:rsid w:val="003C5193"/>
    <w:rsid w:val="003D7356"/>
    <w:rsid w:val="003F05E6"/>
    <w:rsid w:val="003F1285"/>
    <w:rsid w:val="0040069A"/>
    <w:rsid w:val="00405D3E"/>
    <w:rsid w:val="004120A3"/>
    <w:rsid w:val="004129F9"/>
    <w:rsid w:val="00420825"/>
    <w:rsid w:val="00430317"/>
    <w:rsid w:val="00431DC4"/>
    <w:rsid w:val="00432398"/>
    <w:rsid w:val="0043497F"/>
    <w:rsid w:val="00434F24"/>
    <w:rsid w:val="004523AA"/>
    <w:rsid w:val="004531DC"/>
    <w:rsid w:val="00454001"/>
    <w:rsid w:val="00460F7A"/>
    <w:rsid w:val="00463304"/>
    <w:rsid w:val="004641B8"/>
    <w:rsid w:val="00464DC7"/>
    <w:rsid w:val="00466BB9"/>
    <w:rsid w:val="00467996"/>
    <w:rsid w:val="00470BD5"/>
    <w:rsid w:val="00471D4A"/>
    <w:rsid w:val="00473026"/>
    <w:rsid w:val="00474C57"/>
    <w:rsid w:val="00480BF9"/>
    <w:rsid w:val="00493696"/>
    <w:rsid w:val="00497163"/>
    <w:rsid w:val="004B0752"/>
    <w:rsid w:val="004B1E9F"/>
    <w:rsid w:val="004C6292"/>
    <w:rsid w:val="004D369A"/>
    <w:rsid w:val="00500365"/>
    <w:rsid w:val="00503DBC"/>
    <w:rsid w:val="00512D10"/>
    <w:rsid w:val="0055456B"/>
    <w:rsid w:val="005545B8"/>
    <w:rsid w:val="00556780"/>
    <w:rsid w:val="005704E5"/>
    <w:rsid w:val="005704E6"/>
    <w:rsid w:val="0057574B"/>
    <w:rsid w:val="00583BE6"/>
    <w:rsid w:val="0059058F"/>
    <w:rsid w:val="00595ADE"/>
    <w:rsid w:val="005B6FF3"/>
    <w:rsid w:val="005B7270"/>
    <w:rsid w:val="005C4985"/>
    <w:rsid w:val="005C7E9A"/>
    <w:rsid w:val="006007BA"/>
    <w:rsid w:val="0060147B"/>
    <w:rsid w:val="006063F9"/>
    <w:rsid w:val="00607FB1"/>
    <w:rsid w:val="00610E87"/>
    <w:rsid w:val="00614BC2"/>
    <w:rsid w:val="00622601"/>
    <w:rsid w:val="006264E3"/>
    <w:rsid w:val="006269E8"/>
    <w:rsid w:val="0063136C"/>
    <w:rsid w:val="00631B46"/>
    <w:rsid w:val="00634039"/>
    <w:rsid w:val="00645871"/>
    <w:rsid w:val="00646277"/>
    <w:rsid w:val="006535E0"/>
    <w:rsid w:val="00664D22"/>
    <w:rsid w:val="00674815"/>
    <w:rsid w:val="00677A82"/>
    <w:rsid w:val="00685C78"/>
    <w:rsid w:val="006862D4"/>
    <w:rsid w:val="00695DAA"/>
    <w:rsid w:val="006B211D"/>
    <w:rsid w:val="006B2A6F"/>
    <w:rsid w:val="006B7124"/>
    <w:rsid w:val="006C5A81"/>
    <w:rsid w:val="006E6500"/>
    <w:rsid w:val="006E75DE"/>
    <w:rsid w:val="006F5DC5"/>
    <w:rsid w:val="007004B7"/>
    <w:rsid w:val="00700A1D"/>
    <w:rsid w:val="007046F4"/>
    <w:rsid w:val="007109BD"/>
    <w:rsid w:val="00714902"/>
    <w:rsid w:val="0072179A"/>
    <w:rsid w:val="007227A9"/>
    <w:rsid w:val="00727857"/>
    <w:rsid w:val="007652BA"/>
    <w:rsid w:val="00765B98"/>
    <w:rsid w:val="00767B87"/>
    <w:rsid w:val="00770DF5"/>
    <w:rsid w:val="0077190A"/>
    <w:rsid w:val="00774D9C"/>
    <w:rsid w:val="00780163"/>
    <w:rsid w:val="00781C2C"/>
    <w:rsid w:val="007848DD"/>
    <w:rsid w:val="007A0D77"/>
    <w:rsid w:val="007B4074"/>
    <w:rsid w:val="007B64FD"/>
    <w:rsid w:val="007C4424"/>
    <w:rsid w:val="007D0451"/>
    <w:rsid w:val="007E19D3"/>
    <w:rsid w:val="007E1F9A"/>
    <w:rsid w:val="007E3921"/>
    <w:rsid w:val="007E67F8"/>
    <w:rsid w:val="007E6894"/>
    <w:rsid w:val="007F20FC"/>
    <w:rsid w:val="0080608F"/>
    <w:rsid w:val="00810F20"/>
    <w:rsid w:val="00811DBC"/>
    <w:rsid w:val="00815D67"/>
    <w:rsid w:val="00823A56"/>
    <w:rsid w:val="00823CCB"/>
    <w:rsid w:val="0082775F"/>
    <w:rsid w:val="008325D9"/>
    <w:rsid w:val="0083358C"/>
    <w:rsid w:val="00833E89"/>
    <w:rsid w:val="008407DD"/>
    <w:rsid w:val="00842B4E"/>
    <w:rsid w:val="0084552A"/>
    <w:rsid w:val="00847F51"/>
    <w:rsid w:val="00850D6B"/>
    <w:rsid w:val="00851F26"/>
    <w:rsid w:val="0085648D"/>
    <w:rsid w:val="00860F03"/>
    <w:rsid w:val="00864312"/>
    <w:rsid w:val="00872FD1"/>
    <w:rsid w:val="00891221"/>
    <w:rsid w:val="0089208D"/>
    <w:rsid w:val="008932A7"/>
    <w:rsid w:val="0089337B"/>
    <w:rsid w:val="008A1083"/>
    <w:rsid w:val="008B3017"/>
    <w:rsid w:val="008D0773"/>
    <w:rsid w:val="008D6E4E"/>
    <w:rsid w:val="008E3009"/>
    <w:rsid w:val="009000E9"/>
    <w:rsid w:val="00903A82"/>
    <w:rsid w:val="00906A0A"/>
    <w:rsid w:val="00931C2D"/>
    <w:rsid w:val="009371CD"/>
    <w:rsid w:val="00942D15"/>
    <w:rsid w:val="009578AC"/>
    <w:rsid w:val="009578D4"/>
    <w:rsid w:val="00960706"/>
    <w:rsid w:val="00970A33"/>
    <w:rsid w:val="00970C1F"/>
    <w:rsid w:val="00975D5C"/>
    <w:rsid w:val="00976C6C"/>
    <w:rsid w:val="009A3357"/>
    <w:rsid w:val="009A5759"/>
    <w:rsid w:val="009A7730"/>
    <w:rsid w:val="009B2259"/>
    <w:rsid w:val="009C68E0"/>
    <w:rsid w:val="009D179C"/>
    <w:rsid w:val="009D19DD"/>
    <w:rsid w:val="009D556B"/>
    <w:rsid w:val="009F6320"/>
    <w:rsid w:val="00A039A7"/>
    <w:rsid w:val="00A03ACD"/>
    <w:rsid w:val="00A06364"/>
    <w:rsid w:val="00A07E45"/>
    <w:rsid w:val="00A15AB1"/>
    <w:rsid w:val="00A20660"/>
    <w:rsid w:val="00A335AF"/>
    <w:rsid w:val="00A37A7C"/>
    <w:rsid w:val="00A37BEF"/>
    <w:rsid w:val="00A419BD"/>
    <w:rsid w:val="00A56405"/>
    <w:rsid w:val="00A722BE"/>
    <w:rsid w:val="00A822C2"/>
    <w:rsid w:val="00A832EA"/>
    <w:rsid w:val="00A8482F"/>
    <w:rsid w:val="00AA462F"/>
    <w:rsid w:val="00AB1503"/>
    <w:rsid w:val="00AB4CD7"/>
    <w:rsid w:val="00AC38D6"/>
    <w:rsid w:val="00AD70E7"/>
    <w:rsid w:val="00AE1F2C"/>
    <w:rsid w:val="00AE750E"/>
    <w:rsid w:val="00AF0889"/>
    <w:rsid w:val="00B05894"/>
    <w:rsid w:val="00B0685C"/>
    <w:rsid w:val="00B06E11"/>
    <w:rsid w:val="00B078A8"/>
    <w:rsid w:val="00B2089D"/>
    <w:rsid w:val="00B37A99"/>
    <w:rsid w:val="00B45C45"/>
    <w:rsid w:val="00B50ADC"/>
    <w:rsid w:val="00B50BCE"/>
    <w:rsid w:val="00B51FBE"/>
    <w:rsid w:val="00B64E5E"/>
    <w:rsid w:val="00B66DC4"/>
    <w:rsid w:val="00B67433"/>
    <w:rsid w:val="00B83F21"/>
    <w:rsid w:val="00B8497B"/>
    <w:rsid w:val="00B94357"/>
    <w:rsid w:val="00B97069"/>
    <w:rsid w:val="00BA4DF1"/>
    <w:rsid w:val="00BB1753"/>
    <w:rsid w:val="00BB2E8D"/>
    <w:rsid w:val="00BB5B8F"/>
    <w:rsid w:val="00BB7BA0"/>
    <w:rsid w:val="00BB7ED5"/>
    <w:rsid w:val="00BC255B"/>
    <w:rsid w:val="00BD36FB"/>
    <w:rsid w:val="00BD5C91"/>
    <w:rsid w:val="00C00CF2"/>
    <w:rsid w:val="00C20B21"/>
    <w:rsid w:val="00C23AF8"/>
    <w:rsid w:val="00C23E8D"/>
    <w:rsid w:val="00C2554E"/>
    <w:rsid w:val="00C32DDE"/>
    <w:rsid w:val="00C37871"/>
    <w:rsid w:val="00C47EB9"/>
    <w:rsid w:val="00C5033F"/>
    <w:rsid w:val="00C61463"/>
    <w:rsid w:val="00C626FD"/>
    <w:rsid w:val="00C72559"/>
    <w:rsid w:val="00C767C8"/>
    <w:rsid w:val="00C77C42"/>
    <w:rsid w:val="00C80154"/>
    <w:rsid w:val="00C905D6"/>
    <w:rsid w:val="00C91399"/>
    <w:rsid w:val="00C97D92"/>
    <w:rsid w:val="00CB1AE3"/>
    <w:rsid w:val="00CB25B4"/>
    <w:rsid w:val="00CB2CD6"/>
    <w:rsid w:val="00CB3165"/>
    <w:rsid w:val="00CB4454"/>
    <w:rsid w:val="00CC0977"/>
    <w:rsid w:val="00CC7853"/>
    <w:rsid w:val="00CD0CDE"/>
    <w:rsid w:val="00CD2F17"/>
    <w:rsid w:val="00CD490F"/>
    <w:rsid w:val="00CE0CCD"/>
    <w:rsid w:val="00CE6930"/>
    <w:rsid w:val="00CF19AA"/>
    <w:rsid w:val="00CF3BAE"/>
    <w:rsid w:val="00D02AB9"/>
    <w:rsid w:val="00D043E1"/>
    <w:rsid w:val="00D111E9"/>
    <w:rsid w:val="00D11D17"/>
    <w:rsid w:val="00D13298"/>
    <w:rsid w:val="00D21DBD"/>
    <w:rsid w:val="00D241D6"/>
    <w:rsid w:val="00D26176"/>
    <w:rsid w:val="00D4186E"/>
    <w:rsid w:val="00D47DBC"/>
    <w:rsid w:val="00D5110E"/>
    <w:rsid w:val="00D64297"/>
    <w:rsid w:val="00D73CEA"/>
    <w:rsid w:val="00D85106"/>
    <w:rsid w:val="00D87D08"/>
    <w:rsid w:val="00DA0635"/>
    <w:rsid w:val="00DA41DE"/>
    <w:rsid w:val="00DB620F"/>
    <w:rsid w:val="00DC1DC5"/>
    <w:rsid w:val="00DD2469"/>
    <w:rsid w:val="00DD53B8"/>
    <w:rsid w:val="00DD7554"/>
    <w:rsid w:val="00DE15A4"/>
    <w:rsid w:val="00DE312E"/>
    <w:rsid w:val="00DF07CE"/>
    <w:rsid w:val="00DF31BC"/>
    <w:rsid w:val="00DF3313"/>
    <w:rsid w:val="00E03717"/>
    <w:rsid w:val="00E20562"/>
    <w:rsid w:val="00E23A11"/>
    <w:rsid w:val="00E2558A"/>
    <w:rsid w:val="00E316A9"/>
    <w:rsid w:val="00E31B2D"/>
    <w:rsid w:val="00E327F0"/>
    <w:rsid w:val="00E37259"/>
    <w:rsid w:val="00E43D67"/>
    <w:rsid w:val="00E50774"/>
    <w:rsid w:val="00E5161A"/>
    <w:rsid w:val="00E53F95"/>
    <w:rsid w:val="00E57FA6"/>
    <w:rsid w:val="00E57FEF"/>
    <w:rsid w:val="00E60E58"/>
    <w:rsid w:val="00E74ADB"/>
    <w:rsid w:val="00E77370"/>
    <w:rsid w:val="00E915C2"/>
    <w:rsid w:val="00E91E46"/>
    <w:rsid w:val="00EA3BEA"/>
    <w:rsid w:val="00EA7CC1"/>
    <w:rsid w:val="00EB09E1"/>
    <w:rsid w:val="00EB6BE3"/>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19E5"/>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C5866"/>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CC010755-C3E3-495C-95EE-B85F625B887C}"/>
      </w:docPartPr>
      <w:docPartBody>
        <w:p w:rsidR="00052D8B" w:rsidRDefault="00052D8B">
          <w:r w:rsidRPr="00473438">
            <w:rPr>
              <w:rStyle w:val="a3"/>
            </w:rPr>
            <w:t>Место для ввода текста.</w:t>
          </w:r>
        </w:p>
      </w:docPartBody>
    </w:docPart>
    <w:docPart>
      <w:docPartPr>
        <w:name w:val="A8108101E2EC41508CFCEBA68B34AFA4"/>
        <w:category>
          <w:name w:val="Общие"/>
          <w:gallery w:val="placeholder"/>
        </w:category>
        <w:types>
          <w:type w:val="bbPlcHdr"/>
        </w:types>
        <w:behaviors>
          <w:behavior w:val="content"/>
        </w:behaviors>
        <w:guid w:val="{995F7624-2410-4F6F-9354-771A6E7D03E8}"/>
      </w:docPartPr>
      <w:docPartBody>
        <w:p w:rsidR="00052D8B" w:rsidRDefault="00052D8B" w:rsidP="00052D8B">
          <w:pPr>
            <w:pStyle w:val="A8108101E2EC41508CFCEBA68B34AFA4"/>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13366774-0FE9-4CDB-9613-CF42DDDD1B5C}"/>
      </w:docPartPr>
      <w:docPartBody>
        <w:p w:rsidR="00052D8B" w:rsidRDefault="00052D8B">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0875AA88C3E444CCA759A6A567FA16F3"/>
        <w:category>
          <w:name w:val="Общие"/>
          <w:gallery w:val="placeholder"/>
        </w:category>
        <w:types>
          <w:type w:val="bbPlcHdr"/>
        </w:types>
        <w:behaviors>
          <w:behavior w:val="content"/>
        </w:behaviors>
        <w:guid w:val="{B8050CF7-9EBD-4825-B04E-FC9B6FB821EA}"/>
      </w:docPartPr>
      <w:docPartBody>
        <w:p w:rsidR="00063401" w:rsidRDefault="00052D8B" w:rsidP="00052D8B">
          <w:pPr>
            <w:pStyle w:val="0875AA88C3E444CCA759A6A567FA16F3"/>
          </w:pPr>
          <w:r w:rsidRPr="00BD2FE0">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3CBD54A64F436D8D59C829DA33292A"/>
        <w:category>
          <w:name w:val="Общие"/>
          <w:gallery w:val="placeholder"/>
        </w:category>
        <w:types>
          <w:type w:val="bbPlcHdr"/>
        </w:types>
        <w:behaviors>
          <w:behavior w:val="content"/>
        </w:behaviors>
        <w:guid w:val="{DF444F13-6CD1-4631-BE1F-DD9F7DC4A871}"/>
      </w:docPartPr>
      <w:docPartBody>
        <w:p w:rsidR="0076738C" w:rsidRDefault="00DC477A" w:rsidP="00DC477A">
          <w:pPr>
            <w:pStyle w:val="D03CBD54A64F436D8D59C829DA33292A"/>
          </w:pPr>
          <w:r w:rsidRPr="00473438">
            <w:rPr>
              <w:rStyle w:val="a3"/>
            </w:rPr>
            <w:t>Место для ввода текста.</w:t>
          </w:r>
        </w:p>
      </w:docPartBody>
    </w:docPart>
    <w:docPart>
      <w:docPartPr>
        <w:name w:val="D9D47D35586E44529EFF8FEE7BC23853"/>
        <w:category>
          <w:name w:val="Общие"/>
          <w:gallery w:val="placeholder"/>
        </w:category>
        <w:types>
          <w:type w:val="bbPlcHdr"/>
        </w:types>
        <w:behaviors>
          <w:behavior w:val="content"/>
        </w:behaviors>
        <w:guid w:val="{747E062F-69F4-49B1-A4E2-EE96FC29CEC4}"/>
      </w:docPartPr>
      <w:docPartBody>
        <w:p w:rsidR="0076738C" w:rsidRDefault="00DC477A" w:rsidP="00DC477A">
          <w:pPr>
            <w:pStyle w:val="D9D47D35586E44529EFF8FEE7BC23853"/>
          </w:pPr>
          <w:r w:rsidRPr="00473438">
            <w:rPr>
              <w:rStyle w:val="a3"/>
            </w:rPr>
            <w:t>Место для ввода текста.</w:t>
          </w:r>
        </w:p>
      </w:docPartBody>
    </w:docPart>
    <w:docPart>
      <w:docPartPr>
        <w:name w:val="C684E37431F348B097F74155B8D00E59"/>
        <w:category>
          <w:name w:val="Общие"/>
          <w:gallery w:val="placeholder"/>
        </w:category>
        <w:types>
          <w:type w:val="bbPlcHdr"/>
        </w:types>
        <w:behaviors>
          <w:behavior w:val="content"/>
        </w:behaviors>
        <w:guid w:val="{30C85A65-6B8F-4C09-9EEF-CCA15D538712}"/>
      </w:docPartPr>
      <w:docPartBody>
        <w:p w:rsidR="0076738C" w:rsidRDefault="00DC477A" w:rsidP="00DC477A">
          <w:pPr>
            <w:pStyle w:val="C684E37431F348B097F74155B8D00E59"/>
          </w:pPr>
          <w:r w:rsidRPr="00473438">
            <w:rPr>
              <w:rStyle w:val="a3"/>
            </w:rPr>
            <w:t>Место для ввода текста.</w:t>
          </w:r>
        </w:p>
      </w:docPartBody>
    </w:docPart>
    <w:docPart>
      <w:docPartPr>
        <w:name w:val="F3D1F26BA5604BDBB24966C393F80C8F"/>
        <w:category>
          <w:name w:val="Общие"/>
          <w:gallery w:val="placeholder"/>
        </w:category>
        <w:types>
          <w:type w:val="bbPlcHdr"/>
        </w:types>
        <w:behaviors>
          <w:behavior w:val="content"/>
        </w:behaviors>
        <w:guid w:val="{1ADF9CA4-ECBC-47E4-B364-206F602A7857}"/>
      </w:docPartPr>
      <w:docPartBody>
        <w:p w:rsidR="0076738C" w:rsidRDefault="00DC477A" w:rsidP="00DC477A">
          <w:pPr>
            <w:pStyle w:val="F3D1F26BA5604BDBB24966C393F80C8F"/>
          </w:pPr>
          <w:r w:rsidRPr="00473438">
            <w:rPr>
              <w:rStyle w:val="a3"/>
            </w:rPr>
            <w:t>Место для ввода текста.</w:t>
          </w:r>
        </w:p>
      </w:docPartBody>
    </w:docPart>
    <w:docPart>
      <w:docPartPr>
        <w:name w:val="81CA486E878E4FE18D742FAAD596F1DA"/>
        <w:category>
          <w:name w:val="Общие"/>
          <w:gallery w:val="placeholder"/>
        </w:category>
        <w:types>
          <w:type w:val="bbPlcHdr"/>
        </w:types>
        <w:behaviors>
          <w:behavior w:val="content"/>
        </w:behaviors>
        <w:guid w:val="{F43613C2-A6D8-4ACC-BCA8-812B4F9A0451}"/>
      </w:docPartPr>
      <w:docPartBody>
        <w:p w:rsidR="0076738C" w:rsidRDefault="00DC477A" w:rsidP="00DC477A">
          <w:pPr>
            <w:pStyle w:val="81CA486E878E4FE18D742FAAD596F1DA"/>
          </w:pPr>
          <w:r w:rsidRPr="00473438">
            <w:rPr>
              <w:rStyle w:val="a3"/>
            </w:rPr>
            <w:t>Место для ввода текста.</w:t>
          </w:r>
        </w:p>
      </w:docPartBody>
    </w:docPart>
    <w:docPart>
      <w:docPartPr>
        <w:name w:val="ADF8707AD86843E380E88603DC8A9F0D"/>
        <w:category>
          <w:name w:val="Общие"/>
          <w:gallery w:val="placeholder"/>
        </w:category>
        <w:types>
          <w:type w:val="bbPlcHdr"/>
        </w:types>
        <w:behaviors>
          <w:behavior w:val="content"/>
        </w:behaviors>
        <w:guid w:val="{124F9D16-9510-4B00-92EB-DDDA4B5BDE5A}"/>
      </w:docPartPr>
      <w:docPartBody>
        <w:p w:rsidR="00E26D0F" w:rsidRDefault="001C799E" w:rsidP="001C799E">
          <w:pPr>
            <w:pStyle w:val="ADF8707AD86843E380E88603DC8A9F0D"/>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68D8B8B0C6C4D018EA24EF69BCFA493"/>
        <w:category>
          <w:name w:val="Общие"/>
          <w:gallery w:val="placeholder"/>
        </w:category>
        <w:types>
          <w:type w:val="bbPlcHdr"/>
        </w:types>
        <w:behaviors>
          <w:behavior w:val="content"/>
        </w:behaviors>
        <w:guid w:val="{D708B3E1-DFFE-47D5-944B-C087FDE8496D}"/>
      </w:docPartPr>
      <w:docPartBody>
        <w:p w:rsidR="00E26D0F" w:rsidRDefault="001C799E" w:rsidP="001C799E">
          <w:pPr>
            <w:pStyle w:val="D68D8B8B0C6C4D018EA24EF69BCFA493"/>
          </w:pPr>
          <w:r w:rsidRPr="00473438">
            <w:rPr>
              <w:rStyle w:val="a3"/>
            </w:rPr>
            <w:t>Место для ввода текста.</w:t>
          </w:r>
        </w:p>
      </w:docPartBody>
    </w:docPart>
    <w:docPart>
      <w:docPartPr>
        <w:name w:val="B080610E4BA54D8EBBE17CB6549F977A"/>
        <w:category>
          <w:name w:val="Общие"/>
          <w:gallery w:val="placeholder"/>
        </w:category>
        <w:types>
          <w:type w:val="bbPlcHdr"/>
        </w:types>
        <w:behaviors>
          <w:behavior w:val="content"/>
        </w:behaviors>
        <w:guid w:val="{A2A9D90D-7950-4C0F-BB64-CC278713DA18}"/>
      </w:docPartPr>
      <w:docPartBody>
        <w:p w:rsidR="00E26D0F" w:rsidRDefault="001C799E" w:rsidP="001C799E">
          <w:pPr>
            <w:pStyle w:val="B080610E4BA54D8EBBE17CB6549F977A"/>
          </w:pPr>
          <w:r w:rsidRPr="00473438">
            <w:rPr>
              <w:rStyle w:val="a3"/>
            </w:rPr>
            <w:t>Место для ввода текста.</w:t>
          </w:r>
        </w:p>
      </w:docPartBody>
    </w:docPart>
    <w:docPart>
      <w:docPartPr>
        <w:name w:val="845ED375067644DDBFDA2867B24714F1"/>
        <w:category>
          <w:name w:val="Общие"/>
          <w:gallery w:val="placeholder"/>
        </w:category>
        <w:types>
          <w:type w:val="bbPlcHdr"/>
        </w:types>
        <w:behaviors>
          <w:behavior w:val="content"/>
        </w:behaviors>
        <w:guid w:val="{A432D0FA-55D4-4204-AA19-D170B70CB051}"/>
      </w:docPartPr>
      <w:docPartBody>
        <w:p w:rsidR="00E26D0F" w:rsidRDefault="001C799E" w:rsidP="001C799E">
          <w:pPr>
            <w:pStyle w:val="845ED375067644DDBFDA2867B24714F1"/>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5440AA204C411CBCED439655DCE401"/>
        <w:category>
          <w:name w:val="Общие"/>
          <w:gallery w:val="placeholder"/>
        </w:category>
        <w:types>
          <w:type w:val="bbPlcHdr"/>
        </w:types>
        <w:behaviors>
          <w:behavior w:val="content"/>
        </w:behaviors>
        <w:guid w:val="{80700C32-68E9-4ECD-87B6-6A51AB292A8D}"/>
      </w:docPartPr>
      <w:docPartBody>
        <w:p w:rsidR="00E26D0F" w:rsidRDefault="001C799E" w:rsidP="001C799E">
          <w:pPr>
            <w:pStyle w:val="3A5440AA204C411CBCED439655DCE401"/>
          </w:pPr>
          <w:r w:rsidRPr="00473438">
            <w:rPr>
              <w:rStyle w:val="a3"/>
            </w:rPr>
            <w:t>Место для ввода текста.</w:t>
          </w:r>
        </w:p>
      </w:docPartBody>
    </w:docPart>
    <w:docPart>
      <w:docPartPr>
        <w:name w:val="6257DA904F6F4B3EB04A5C11A7702944"/>
        <w:category>
          <w:name w:val="Общие"/>
          <w:gallery w:val="placeholder"/>
        </w:category>
        <w:types>
          <w:type w:val="bbPlcHdr"/>
        </w:types>
        <w:behaviors>
          <w:behavior w:val="content"/>
        </w:behaviors>
        <w:guid w:val="{8CD8ECA9-9C56-4867-8DC0-9162460F6484}"/>
      </w:docPartPr>
      <w:docPartBody>
        <w:p w:rsidR="00E26D0F" w:rsidRDefault="001C799E" w:rsidP="001C799E">
          <w:pPr>
            <w:pStyle w:val="6257DA904F6F4B3EB04A5C11A7702944"/>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DD49E70CAE148EA866B426A01CC6140"/>
        <w:category>
          <w:name w:val="Общие"/>
          <w:gallery w:val="placeholder"/>
        </w:category>
        <w:types>
          <w:type w:val="bbPlcHdr"/>
        </w:types>
        <w:behaviors>
          <w:behavior w:val="content"/>
        </w:behaviors>
        <w:guid w:val="{A750C67E-A7BC-473F-9458-E6FAD8804058}"/>
      </w:docPartPr>
      <w:docPartBody>
        <w:p w:rsidR="00E26D0F" w:rsidRDefault="001C799E" w:rsidP="001C799E">
          <w:pPr>
            <w:pStyle w:val="4DD49E70CAE148EA866B426A01CC6140"/>
          </w:pPr>
          <w:r w:rsidRPr="00473438">
            <w:rPr>
              <w:rStyle w:val="a3"/>
            </w:rPr>
            <w:t>Место для ввода текста.</w:t>
          </w:r>
        </w:p>
      </w:docPartBody>
    </w:docPart>
    <w:docPart>
      <w:docPartPr>
        <w:name w:val="10AF5636199E47348AE6531FC2E3C9D5"/>
        <w:category>
          <w:name w:val="Общие"/>
          <w:gallery w:val="placeholder"/>
        </w:category>
        <w:types>
          <w:type w:val="bbPlcHdr"/>
        </w:types>
        <w:behaviors>
          <w:behavior w:val="content"/>
        </w:behaviors>
        <w:guid w:val="{6CBA016A-6068-450E-B9D4-F2E2FE0C1508}"/>
      </w:docPartPr>
      <w:docPartBody>
        <w:p w:rsidR="00E26D0F" w:rsidRDefault="001C799E" w:rsidP="001C799E">
          <w:pPr>
            <w:pStyle w:val="10AF5636199E47348AE6531FC2E3C9D5"/>
          </w:pPr>
          <w:r w:rsidRPr="00473438">
            <w:rPr>
              <w:rStyle w:val="a3"/>
            </w:rPr>
            <w:t>Место для ввода текста.</w:t>
          </w:r>
        </w:p>
      </w:docPartBody>
    </w:docPart>
    <w:docPart>
      <w:docPartPr>
        <w:name w:val="A151301EE3FE433DA46C698D98882E15"/>
        <w:category>
          <w:name w:val="Общие"/>
          <w:gallery w:val="placeholder"/>
        </w:category>
        <w:types>
          <w:type w:val="bbPlcHdr"/>
        </w:types>
        <w:behaviors>
          <w:behavior w:val="content"/>
        </w:behaviors>
        <w:guid w:val="{CC6CC86A-8D2D-4FA0-8CB4-301781350EB8}"/>
      </w:docPartPr>
      <w:docPartBody>
        <w:p w:rsidR="00E26D0F" w:rsidRDefault="00E26D0F" w:rsidP="00E26D0F">
          <w:pPr>
            <w:pStyle w:val="A151301EE3FE433DA46C698D98882E15"/>
          </w:pPr>
          <w:r w:rsidRPr="00473438">
            <w:rPr>
              <w:rStyle w:val="a3"/>
            </w:rPr>
            <w:t>Место для ввода текста.</w:t>
          </w:r>
        </w:p>
      </w:docPartBody>
    </w:docPart>
    <w:docPart>
      <w:docPartPr>
        <w:name w:val="C6CF4D3D31FF4121AFA0C2A345528EDE"/>
        <w:category>
          <w:name w:val="Общие"/>
          <w:gallery w:val="placeholder"/>
        </w:category>
        <w:types>
          <w:type w:val="bbPlcHdr"/>
        </w:types>
        <w:behaviors>
          <w:behavior w:val="content"/>
        </w:behaviors>
        <w:guid w:val="{DD74BE35-0587-4007-A9AF-768FC02CA791}"/>
      </w:docPartPr>
      <w:docPartBody>
        <w:p w:rsidR="002E64E9" w:rsidRDefault="00DB3FC2" w:rsidP="00DB3FC2">
          <w:pPr>
            <w:pStyle w:val="C6CF4D3D31FF4121AFA0C2A345528EDE"/>
          </w:pPr>
          <w:r w:rsidRPr="00473438">
            <w:rPr>
              <w:rStyle w:val="a3"/>
            </w:rPr>
            <w:t>Место для ввода текста.</w:t>
          </w:r>
        </w:p>
      </w:docPartBody>
    </w:docPart>
    <w:docPart>
      <w:docPartPr>
        <w:name w:val="C161E22BEC5D452B8B3B8A16401BE90D"/>
        <w:category>
          <w:name w:val="Общие"/>
          <w:gallery w:val="placeholder"/>
        </w:category>
        <w:types>
          <w:type w:val="bbPlcHdr"/>
        </w:types>
        <w:behaviors>
          <w:behavior w:val="content"/>
        </w:behaviors>
        <w:guid w:val="{3ED95CBE-A7D7-4EEE-A03D-77B7010020AA}"/>
      </w:docPartPr>
      <w:docPartBody>
        <w:p w:rsidR="002E64E9" w:rsidRDefault="00DB3FC2" w:rsidP="00DB3FC2">
          <w:pPr>
            <w:pStyle w:val="C161E22BEC5D452B8B3B8A16401BE90D"/>
          </w:pPr>
          <w:r w:rsidRPr="00473438">
            <w:rPr>
              <w:rStyle w:val="a3"/>
            </w:rPr>
            <w:t>Место для ввода текста.</w:t>
          </w:r>
        </w:p>
      </w:docPartBody>
    </w:docPart>
    <w:docPart>
      <w:docPartPr>
        <w:name w:val="F3010D57E39C485B8F59656A6C30D350"/>
        <w:category>
          <w:name w:val="Общие"/>
          <w:gallery w:val="placeholder"/>
        </w:category>
        <w:types>
          <w:type w:val="bbPlcHdr"/>
        </w:types>
        <w:behaviors>
          <w:behavior w:val="content"/>
        </w:behaviors>
        <w:guid w:val="{BE6AFCBC-4680-4F13-8B62-20FAF436BFF3}"/>
      </w:docPartPr>
      <w:docPartBody>
        <w:p w:rsidR="002E64E9" w:rsidRDefault="00DB3FC2" w:rsidP="00DB3FC2">
          <w:pPr>
            <w:pStyle w:val="F3010D57E39C485B8F59656A6C30D350"/>
          </w:pPr>
          <w:r w:rsidRPr="0047343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B"/>
    <w:rsid w:val="00004CD9"/>
    <w:rsid w:val="00052D8B"/>
    <w:rsid w:val="00063401"/>
    <w:rsid w:val="001A3A28"/>
    <w:rsid w:val="001C799E"/>
    <w:rsid w:val="001F7690"/>
    <w:rsid w:val="002E64E9"/>
    <w:rsid w:val="00327288"/>
    <w:rsid w:val="003A7EF9"/>
    <w:rsid w:val="004D0B9A"/>
    <w:rsid w:val="0068680A"/>
    <w:rsid w:val="0070336A"/>
    <w:rsid w:val="0076738C"/>
    <w:rsid w:val="007E35CF"/>
    <w:rsid w:val="008437E0"/>
    <w:rsid w:val="009200DA"/>
    <w:rsid w:val="00952484"/>
    <w:rsid w:val="0096630B"/>
    <w:rsid w:val="00975047"/>
    <w:rsid w:val="00981FB8"/>
    <w:rsid w:val="00A837C4"/>
    <w:rsid w:val="00C328DC"/>
    <w:rsid w:val="00DB3FC2"/>
    <w:rsid w:val="00DC477A"/>
    <w:rsid w:val="00E26D0F"/>
    <w:rsid w:val="00E5775A"/>
    <w:rsid w:val="00F2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3FC2"/>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2E00-1CE8-46B8-990C-CF51F2A9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Алексей Абрамов</cp:lastModifiedBy>
  <cp:revision>22</cp:revision>
  <dcterms:created xsi:type="dcterms:W3CDTF">2015-12-21T09:38:00Z</dcterms:created>
  <dcterms:modified xsi:type="dcterms:W3CDTF">2016-08-26T07:28:00Z</dcterms:modified>
</cp:coreProperties>
</file>